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الخدمة في الغزو-كتاب الجهاد والسير-صحيح البخاري — رقم الحديث: 2890 — الرقم الفرعي: 99 — الرقم الأصلي: 2890</w:t>
        <w:br/>
      </w:r>
      <w:r>
        <w:rPr>
          <w:rtl w:val="1"/>
        </w:rPr>
        <w:t xml:space="preserve"> حدثنا سليمان بن داود،أبو الربيع عن إسماعيل بن زكرياء حدثنا عاصم عن مورق العجليّ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مع النبيِّ ﷺ أكثرُنا ظِلًا الَّذي يَستَظِلُّ بكِسَائِه،  </w:t>
      </w:r>
      <w:r>
        <w:rPr>
          <w:color w:val="000000"/>
          <w:rtl w:val="1"/>
        </w:rPr>
        <w:t xml:space="preserve">وأمَّا الَّذينَ صامُوا فلم يَعْمَلُوا شيئًا،  </w:t>
      </w:r>
      <w:r>
        <w:rPr>
          <w:color w:val="FF0000"/>
          <w:rtl w:val="1"/>
        </w:rPr>
        <w:t xml:space="preserve">وأمَّا الَّذينَ أفطَرُوا فبَعَثُوا الرِّكابَ وامتَهَنُوا وعالَجُوا،  </w:t>
      </w:r>
      <w:r>
        <w:rPr>
          <w:color w:val="FF0000"/>
          <w:rtl w:val="1"/>
        </w:rPr>
        <w:t xml:space="preserve">فقال النبيُّ ﷺ: «ذهبَ المُفْطِرونَ اليومَ بالأجْر».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قيمة التعاون في السَّفَر - مظاهر قيمة التعاون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المكافأة المعنوية للعامل - قيم حقوق العمال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