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15658 — الرقم الفرعي: 99 — الرقم الأصلي: 15658 — ج: 3 — ص: 443</w:t>
        <w:br/>
      </w:r>
      <w:r>
        <w:rPr>
          <w:rtl w:val="1"/>
        </w:rPr>
        <w:t xml:space="preserve"> حدثنا عبد الله حدثني أبي ثنا عثمان بن عمر قال:ثنا عبد الحميد بن جعفر ثنا محمد بن عليّ،أبو جعفر عن رافع بن بشر أو بسر السلميّ عن أبيه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«يُوشِكُ أن تَخرُجَ نارٌ من حِبْسِ سَيْلٍ، تَسيرُ سَيرَ بَطيئَةِ الإبل، تَسِيرُ النَّهارَ وتُقيمُ اللَّيلَ، تَغدُو وتَروحُ،  </w:t>
      </w:r>
      <w:r>
        <w:rPr>
          <w:color w:val="FF0000"/>
          <w:rtl w:val="1"/>
        </w:rPr>
        <w:t xml:space="preserve">يقال: غدَتِ النَّارُ أَيها الناسُ فاغدُوا، قالت النّارُ أَيها الناسُ فأَقِيلُوا، راحت النّارُ أَيها النّاسُ فرُوحوا.  </w:t>
      </w:r>
      <w:r>
        <w:rPr>
          <w:color w:val="FF0000"/>
          <w:rtl w:val="1"/>
        </w:rPr>
        <w:t xml:space="preserve">مَن أَدرَكَتْه أَكلَتْه».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الفصل الحادي عشر: الدخان والنار التي تحشر الناس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