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توبة المرتد-كتاب تحريم الدم-سنن النسائي — رقم الحديث: 4069 — الرقم الفرعي: 99 — الرقم الأصلي: 4069</w:t>
        <w:br/>
      </w:r>
      <w:r>
        <w:rPr>
          <w:rtl w:val="1"/>
        </w:rPr>
        <w:t xml:space="preserve"> أخبرنا زكريا بن يحيى قال:حدثنا إسحاق بن إبراهيم قال:أنبأنا عليّ بن الحسين بن واقد قال:أخبرني أبي عن يزيد النحويّ عن عكرمة عن ابن عباس</w:t>
        <w:br/>
      </w:r>
      <w:r>
        <w:rPr>
          <w:color w:val="FF0000"/>
          <w:rtl w:val="1"/>
        </w:rPr>
        <w:t xml:space="preserve">قال في سورة النَّحل: {مَن كَفَرَ بِاللَّهِ مِنْ بَعْدِ إِيمَانِهِ إِلَّا مَنْ أُكْرِهَ} إلى قوله: {وَلَهُمْ عَذَابٌ عَظِيمُ} [النحل: 106] فنسخَ واستَثْنى من ذلك، فقال: {ثُمَّ إِنَّ رَبَّكَ لِلَّذِينَ هَاجَرُوا مِنْ بَعْدِ مَا فُتِنُوا ثُمَّ جَهَدُوا وَصَبَرُوا إِنَّ رَبَّكَ مِنْ بَعْدِهَا لَغَفُورٌ رَّحِيمٌ [النحل: 110] وهو عبد الله بن سعد بن أبي سَرْح الَّذي كان على مصر، كان يكتُبُ لرسولِ الله ﷺ،  </w:t>
      </w:r>
      <w:r>
        <w:rPr>
          <w:color w:val="000000"/>
          <w:rtl w:val="1"/>
        </w:rPr>
        <w:t xml:space="preserve">فأَزَلَّه الشَّيطانُ، فَلَحِقَ بالكفَّار، فأَمَرَ به أن يُقتَلَ يومَ الفتح،  </w:t>
      </w:r>
      <w:r>
        <w:rPr>
          <w:color w:val="FF0000"/>
          <w:rtl w:val="1"/>
        </w:rPr>
        <w:t xml:space="preserve">فاستجارَ له عثمان بن عفَّان، فأجارَه رسولُ الله ﷺ.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الإيمان أفضل الأعمال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يعصم الدم والمال - فضل الإيمان وأهميته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