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الإحرام-أول كتاب المناسك-سنن أبي داود — رقم الحديث: 1770 — الرقم الفرعي: 99 — الرقم الأصلي: 1770</w:t>
        <w:br/>
      </w:r>
      <w:r>
        <w:rPr>
          <w:rtl w:val="1"/>
        </w:rPr>
        <w:t xml:space="preserve"> حدثنا محمد بن منصور ثنا يعقوب ملاحظة يعني ابن إبراهيم ثنا أبي عن ابن إسحاق قال:حدثني خُصَيْف بن عبد الرحمن الجزريّ عن سعيد بن جبير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قلتُ: لِعبدِ الله بنِ عباس: يا أبا العباسِ، عَجِبْتُ لاختلافِ أصحابِ رسولِ الله ﷺ في إهلالِ رسولِ الله ﷺ حينَ أوجَبَ، فقال: إني لأعلمُ الناسِ بذلك، إنها إنما كانت مِن رسول الله ﷺ حَجَّة واحِدة، فَمِنْ هناك اختلفوا، خرج رسولُ الله ﷺ حاجّاً،  </w:t>
      </w:r>
      <w:r>
        <w:rPr>
          <w:color w:val="FF0000"/>
          <w:rtl w:val="1"/>
        </w:rPr>
        <w:t xml:space="preserve">فلما صَلَّى في مسجدِه بذي الحليفة رَكْعَتْيه أوجبَ في مجلسه، فأهلَّ بالحجِّ حين فرغَ مِن ركعتَيه، فَسَمعَ ذلك منه أقوام فحفظتْه عنه،  </w:t>
      </w:r>
      <w:r>
        <w:rPr>
          <w:color w:val="FF0000"/>
          <w:rtl w:val="1"/>
        </w:rPr>
        <w:t xml:space="preserve">ثم رَكِبَ فلما استقلَّت به ناقته أهلَّ، وأدرك ذلك مِنْه أقوامٌ، وذلك أن الناسَ إنما كانوا يأتون أرسالاً، فسمعوه حين استقلَّت به ناقته يُهِلُّ، فقالوا: إنما أهلَّ رسول الله ﷺ حين استقلت به ناقته، ثم مضى رسولُ الله ﷺ فلما علا على شَرَفِ البيْدِاء أهل، وأدركَ ذلك منه أقوام، فقالوا: انما أهل حينَ علا على شَرَف البيداء، وايمُ الله لقد أوجَب في مُصلاه، وأهلَّ حين استقلتْ به ناقتُه، وأهلَّ حين علا على شرف البيداء, </w:t>
      </w:r>
      <w:r>
        <w:rPr>
          <w:color w:val="FF0000"/>
          <w:rtl w:val="1"/>
        </w:rPr>
        <w:t xml:space="preserve">قال سعيد: فمن أخذ بقولِ ابنِ عبَّاس أهل في مُصلَّاه إذا فَرَغَ من ركعتَيه.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آداب الإحرام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