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الكمأة والعجوة-كتاب الطب-سنن الترمذي — رقم الحديث: 2066 — الرقم الفرعي: 99 — الرقم الأصلي: 2067</w:t>
        <w:br/>
      </w:r>
      <w:r>
        <w:rPr>
          <w:rtl w:val="1"/>
        </w:rPr>
        <w:t xml:space="preserve"> حدثنا أبو عبيدة ابن أبي السفر،أحمد بن عبد الله الهمدانيّ ملاحظة وهو ابن أبي السفر و محمود بن غيلان قالا:حدثنا سعيد بن عامر عن محمد بن عمرو عن أبي سلمة عن أبي هريرة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«العَجْوةُ مِن الجَنَّة، وفيها شِفاءٌ من السُّمِّ،  </w:t>
      </w:r>
      <w:r>
        <w:rPr>
          <w:color w:val="FF0000"/>
          <w:rtl w:val="1"/>
        </w:rPr>
        <w:t xml:space="preserve">والكَمْأةُ مِن المَنِّ، وماؤها شِفاءٌ للعَين». </w:t>
      </w:r>
      <w:r>
        <w:rPr>
          <w:color w:val="000000"/>
          <w:rtl w:val="1"/>
        </w:rPr>
        <w:t xml:space="preserve">وفي الباب عن سعيدِ بنِ زَيدٍ، وأَبي سعيدٍ، وجابر. </w:t>
      </w:r>
      <w:r>
        <w:rPr>
          <w:color w:val="000000"/>
          <w:rtl w:val="1"/>
        </w:rPr>
        <w:t xml:space="preserve">هذا حديثٌ حسنٌ غريبٌ من هذا الوجه،  </w:t>
      </w:r>
      <w:r>
        <w:rPr>
          <w:color w:val="000000"/>
          <w:rtl w:val="1"/>
        </w:rPr>
        <w:t xml:space="preserve">لا نعرفُه من حديث محمد بنِ عَمرٍو إلّا من حديثِ سعيدِ بنِ عامر.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الكمأة والفطر - الخضروات</w:t>
      </w:r>
    </w:p>
    <w:p>
      <w:pPr>
        <w:bidi w:val="1"/>
        <w:jc w:val="start"/>
      </w:pPr>
      <w:r>
        <w:rPr>
          <w:rtl w:val="1"/>
        </w:rPr>
        <w:t>الشرح: الدلالة: العلاج بالكمأة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العلاج بالعجوة - العلاج بالغذاء والأعشاب الطبيعية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