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الحجامة للمحرم-كتاب المناسك-سنن ابن ماجة — رقم الحديث: 3082 — الرقم الفرعي: 99 — الرقم الأصلي: 3082</w:t>
        <w:br/>
      </w:r>
      <w:r>
        <w:rPr>
          <w:rtl w:val="1"/>
        </w:rPr>
        <w:t xml:space="preserve"> حدثنا بكر بن خلف أبو بِشر ثنا محمد بن أبي الضّيف عن ابن خُثيم عن أبي الزّبير عن جابر</w:t>
        <w:br/>
      </w:r>
      <w:r>
        <w:rPr>
          <w:color w:val="FF0000"/>
          <w:rtl w:val="1"/>
        </w:rPr>
        <w:t xml:space="preserve">أنَّ النّبيَّ ﷺ احتَجَمَ وهو مُحرِمٌ، مِن رَهْصةٍ أَخذَتْه.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العلاج بالحجامة والفصد - طرق التداوي</w:t>
      </w:r>
    </w:p>
    <w:p>
      <w:pPr>
        <w:bidi w:val="1"/>
        <w:jc w:val="start"/>
      </w:pPr>
      <w:r>
        <w:rPr>
          <w:rtl w:val="1"/>
        </w:rPr>
        <w:t>الشرح: الدلالة: مجهول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