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تقضي الحائض المناسك كلّها إلاّ الطواف-كتاب الحجّ-صحيح البخاري — رقم الحديث: 1651 — الرقم الفرعي: 99 — الرقم الأصلي: 1651</w:t>
        <w:br/>
      </w:r>
      <w:r>
        <w:rPr>
          <w:rtl w:val="1"/>
        </w:rPr>
        <w:t xml:space="preserve"> حدثنا محمد بن المثنى حدثنا عبد الوهاب قال:وقال لي خليفة حدثنا عبد الوهاب حدثنا حبيب المعلّم عن عطاء عن جابر بن عبد الله رضي الله عنهما</w:t>
        <w:br/>
      </w:r>
      <w:r>
        <w:rPr>
          <w:color w:val="FF0000"/>
          <w:rtl w:val="1"/>
        </w:rPr>
        <w:t xml:space="preserve">قال: أهَلَّ النبيُّ ﷺ هو وأصحابُه بالحجِّ،  </w:t>
      </w:r>
      <w:r>
        <w:rPr>
          <w:color w:val="FF0000"/>
          <w:rtl w:val="1"/>
        </w:rPr>
        <w:t xml:space="preserve">وليس معَ أحدٍ منهم هَدْيٌ غيرَ النبيِّ ﷺ وطَلْحةَ،  </w:t>
      </w:r>
      <w:r>
        <w:rPr>
          <w:color w:val="FF0000"/>
          <w:rtl w:val="1"/>
        </w:rPr>
        <w:t xml:space="preserve">وقدِمَ عليٌّ مِن اليَمَنِ ومعه هَدْيٌ،  </w:t>
      </w:r>
      <w:r>
        <w:rPr>
          <w:color w:val="FF0000"/>
          <w:rtl w:val="1"/>
        </w:rPr>
        <w:t xml:space="preserve">فقال: أهلَلْتُ بما أهَلَّ به النبيُّ ﷺ،  </w:t>
      </w:r>
      <w:r>
        <w:rPr>
          <w:color w:val="FF0000"/>
          <w:rtl w:val="1"/>
        </w:rPr>
        <w:t xml:space="preserve">فأمَرَ النبيُّ ﷺ أصحابَه أنْ يَجعَلُوها عُمْرةً ويَطُوفُوا، ثمَّ يُقصِّرُوا ويَحِلُّوا،  </w:t>
      </w:r>
      <w:r>
        <w:rPr>
          <w:color w:val="FF0000"/>
          <w:rtl w:val="1"/>
        </w:rPr>
        <w:t xml:space="preserve">إلَّا مَن كان معه الهَدْيُ،  </w:t>
      </w:r>
      <w:r>
        <w:rPr>
          <w:color w:val="FF0000"/>
          <w:rtl w:val="1"/>
        </w:rPr>
        <w:t xml:space="preserve">فقالوا: نَنطَلِقُ إلى مِنًى وذَكَرُ أحدِنا يَقطُرُ!  </w:t>
      </w:r>
      <w:r>
        <w:rPr>
          <w:color w:val="FF0000"/>
          <w:rtl w:val="1"/>
        </w:rPr>
        <w:t xml:space="preserve">فبَلَغَ النبيَّ ﷺ فقال: «لوِ استَقبَلْتُ من أمري ما استَدْبَرْتُ ما أهدَيتُ،  </w:t>
      </w:r>
      <w:r>
        <w:rPr>
          <w:color w:val="FF0000"/>
          <w:rtl w:val="1"/>
        </w:rPr>
        <w:t xml:space="preserve">ولولا أنَّ معيَ الهَدْيَ لأحْلَلْتُ». </w:t>
      </w:r>
      <w:r>
        <w:rPr>
          <w:color w:val="FF0000"/>
          <w:rtl w:val="1"/>
        </w:rPr>
        <w:t xml:space="preserve">وحاضَتْ عائشةُ رضي الله عنها، فنَسَكَتِ المناسكَ كلَّها،  </w:t>
      </w:r>
      <w:r>
        <w:rPr>
          <w:color w:val="FF0000"/>
          <w:rtl w:val="1"/>
        </w:rPr>
        <w:t xml:space="preserve">غيرَ أنَّها لم تَطُفْ بالبيتِ، فلمّا طَهُرَتْ طافَتْ بالبيتِ،  </w:t>
      </w:r>
      <w:r>
        <w:rPr>
          <w:color w:val="FF0000"/>
          <w:rtl w:val="1"/>
        </w:rPr>
        <w:t xml:space="preserve">قالت: يا رسولَ الله، تَنطَلقونَ بحَجّةٍ وعُمْرةٍ، وأنْطَلِقُ بحَجٍّ؟  </w:t>
      </w:r>
      <w:r>
        <w:rPr>
          <w:color w:val="FF0000"/>
          <w:rtl w:val="1"/>
        </w:rPr>
        <w:t xml:space="preserve">فأمَرَ عبدَ الرَّحمنِ بنَ أبي بكرٍ أنْ يَخرُجَ معَها إلى التَّنعِيمِ،  </w:t>
      </w:r>
      <w:r>
        <w:rPr>
          <w:color w:val="FF0000"/>
          <w:rtl w:val="1"/>
        </w:rPr>
        <w:t xml:space="preserve">فاعتَمَرَتْ بعدَ الحجِّ.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المرونة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شروط الطواف - الطواف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الصلاة والطواف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إحرام الحائض والنفساء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طواف النساء - كيفية الطواف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الإهلال بالحج والعمرة - ما يباح في الحيض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وجود المَحرم للمرأة - شروط وجوب الحج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تيسيره ﷺ في الحج - تيسيره ﷺ </w:t>
      </w:r>
    </w:p>
    <w:p>
      <w:pPr>
        <w:bidi w:val="1"/>
        <w:jc w:val="start"/>
      </w:pPr>
      <w:r>
        <w:rPr>
          <w:rtl w:val="1"/>
        </w:rPr>
        <w:t xml:space="preserve">الشرح: الدلالة: قرانه ﷺ في الحج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