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الوصل في الشعر-كتاب اللباس-صحيح البخاري — رقم الحديث: 5938 — الرقم الفرعي: 99 — الرقم الأصلي: 5938</w:t>
        <w:br/>
      </w:r>
      <w:r>
        <w:rPr>
          <w:rtl w:val="1"/>
        </w:rPr>
        <w:t xml:space="preserve"> حدثنا آدم حدثنا شعبة حدثنا عمرو بن مرّة سمعت سعيد بن المسيب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قَدِمَ معاويةُ المدينةَ آخرَ قَدْمةٍ قَدِمَها،  </w:t>
      </w:r>
      <w:r>
        <w:rPr>
          <w:color w:val="FF0000"/>
          <w:rtl w:val="1"/>
        </w:rPr>
        <w:t xml:space="preserve">فخَطَبَنا فأخرَجَ كُبّةً من شَعَرٍ قال: ما كنتُ أرَى أحدًا يَفْعَلُ هذا غيرَ اليهودِ،  </w:t>
      </w:r>
      <w:r>
        <w:rPr>
          <w:color w:val="FF0000"/>
          <w:rtl w:val="1"/>
        </w:rPr>
        <w:t xml:space="preserve">إنَّ النبيَّ ﷺ سَمّاه الزُّورَ، يعني الواصِلةَ في الشَّعَر. </w:t>
      </w:r>
    </w:p>
    <w:p>
      <w:pPr>
        <w:bidi w:val="1"/>
        <w:jc w:val="start"/>
      </w:pPr>
      <w:r>
        <w:rPr>
          <w:rtl w:val="1"/>
        </w:rPr>
        <w:t>الشرح: الدلالة: الاعتدال وعدم الإسراف في الزينة - مشروعية الزينة والاعتدال فيها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