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7520 — الرقم الفرعي: 99 — الرقم الأصلي: 7520</w:t>
        <w:br/>
      </w:r>
      <w:r>
        <w:rPr>
          <w:rtl w:val="1"/>
        </w:rPr>
        <w:t xml:space="preserve"> حدثنا محمد بن عبد الله بن رسته، حدثنا إبراهيم بن سلم، حدثنا هاشم بن موسى الخصاف، حدثنا سليمان بن علي بن عبد الله بن عباس، حدثني أبي، عن جدي، قال: سمعت رسول الله ﷺ: 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أَمسَى كالًّا مِن عمَلِ يدَيهِ أَمسَى مَغفورًا له».  </w:t>
      </w:r>
      <w:r>
        <w:rPr>
          <w:color w:val="000000"/>
          <w:rtl w:val="1"/>
        </w:rPr>
        <w:t xml:space="preserve">لا يُروَى هذا الحديثُ عن ابنِ عبّاسٍ إلّا بهذا الإسناد، تفرّدَ به إبراهيم بنُ سلم.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الأجير والعامل وفضل العمل - من أركان الإجارة العاقدان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