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مخالطة اليتيم في الطعام-كتاب الوصايا-سنن أبي داود — رقم الحديث: 2871 — الرقم الفرعي: 99 — الرقم الأصلي: 2871</w:t>
        <w:br/>
      </w:r>
      <w:r>
        <w:rPr>
          <w:rtl w:val="1"/>
        </w:rPr>
        <w:t xml:space="preserve"> حدثنا عثمان بن أبي شيبة ثنا جرير عن عطاء عن سعيد بن جبير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أَنزلَ اللهُ، عزَّ وجلّ ﴿وَلَا تَقْرَبُوا مَالَ الْيَتِيمِ إِلَّا بِالَّتِي هِيَ أَحْسَنُ﴾ [الأنعام: 152، والإسراء: 32] و﴿إِنَّ الَّذِينَ يَأْكُلُونَ أَمْوَالَ الْيَتَامَى ظُلْمًا﴾ الآية [النساء: 10] -  </w:t>
      </w:r>
      <w:r>
        <w:rPr>
          <w:color w:val="FF0000"/>
          <w:rtl w:val="1"/>
        </w:rPr>
        <w:t xml:space="preserve">انطلَقَ مَن كان عندَه يتيمٌ فَعزلَ طعامَه من طعامِه وشرابَه من شرابِه،  </w:t>
      </w:r>
      <w:r>
        <w:rPr>
          <w:color w:val="FF0000"/>
          <w:rtl w:val="1"/>
        </w:rPr>
        <w:t xml:space="preserve">فجعل يَفْضُلُ من طعامِه فيُحْبَسُ له حتى يأكلَه أو يفسُد، فاشتدَّ ذلك عليهم، فذَكروا ذلك لرسولِ الله ﷺ،  </w:t>
      </w:r>
      <w:r>
        <w:rPr>
          <w:color w:val="FF0000"/>
          <w:rtl w:val="1"/>
        </w:rPr>
        <w:t xml:space="preserve">فأنزلَ اللهُ، عزَّ وجلَّ ﴿وَيَسْأَلُونَكَ عَنِ الْيَتَامَى قُلْ إِصْلَاحٌ لَهُمْ خَيْرٌ وَإِنْ تُخَالِطُوهُمْ فَإِخْوَانُكُمْ﴾ [البقرة: 220]،  </w:t>
      </w:r>
      <w:r>
        <w:rPr>
          <w:color w:val="FF0000"/>
          <w:rtl w:val="1"/>
        </w:rPr>
        <w:t xml:space="preserve">فخلَطُوا طعامَهم بطعامِه وشرابَهم بشرابِه.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