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3488 — الرقم الفرعي: 99 — الرقم الأصلي: 3488</w:t>
        <w:br/>
      </w:r>
      <w:r>
        <w:rPr>
          <w:rtl w:val="1"/>
        </w:rPr>
        <w:t xml:space="preserve"> حدثنا آدم حدثنا شعبة حدثنا عمرو بن مرّة سمعت سعيد بن المسيب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قَدِمَ معاويةُ بنُ أبي سفيانَ المدينةَ آخرَ قَدْمةٍ قَدِمَها، فخَطَبَنا،  </w:t>
      </w:r>
      <w:r>
        <w:rPr>
          <w:color w:val="FF0000"/>
          <w:rtl w:val="1"/>
        </w:rPr>
        <w:t xml:space="preserve">فأخرَجَ كُبّةً من شَعَرٍ، فقال: ما كنتُ أُرَى أنَّ أحدًا يَفْعَلُ هذا غيرَ اليهودِ،  </w:t>
      </w:r>
      <w:r>
        <w:rPr>
          <w:color w:val="FF0000"/>
          <w:rtl w:val="1"/>
        </w:rPr>
        <w:t xml:space="preserve">وإنَّ النبيَّ ﷺ سَمّاه الزُّورَ. يعني: الوِصالَ في الشَّعَر. </w:t>
      </w:r>
      <w:r>
        <w:rPr>
          <w:color w:val="000000"/>
          <w:rtl w:val="1"/>
        </w:rPr>
        <w:t xml:space="preserve">تابَعَه غُندَرٌ، عن شُعْبةَ. </w:t>
      </w:r>
    </w:p>
    <w:p>
      <w:pPr>
        <w:bidi w:val="1"/>
        <w:jc w:val="start"/>
      </w:pPr>
      <w:r>
        <w:rPr>
          <w:rtl w:val="1"/>
        </w:rPr>
        <w:t>الشرح: الدلالة: وصل الشعر - شعر الرأس</w:t>
      </w:r>
    </w:p>
    <w:p>
      <w:pPr>
        <w:bidi w:val="1"/>
        <w:jc w:val="start"/>
      </w:pPr>
      <w:r>
        <w:rPr>
          <w:rtl w:val="1"/>
        </w:rPr>
        <w:t>الشرح: الدلالة: التقيد بضوابط الشرع في اللباس والزينة - زينة البدن والثياب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