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أن يقال ما شاء الله وشئت-كتاب الكفارات-سنن ابن ماجة — رقم الحديث: 2118 — الرقم الفرعي: 1 — الرقم الأصلي: 2118</w:t>
        <w:br/>
      </w:r>
      <w:r>
        <w:rPr>
          <w:rtl w:val="1"/>
        </w:rPr>
        <w:t xml:space="preserve"> حدثنا هشام بن عمّار ثنا سفيان بن عيينة عن عبد الملك بن عمير عن رِبعيّ بن حِراش عن حذيفة بن اليمان</w:t>
        <w:br/>
      </w:r>
      <w:r>
        <w:rPr>
          <w:color w:val="FF0000"/>
          <w:rtl w:val="1"/>
        </w:rPr>
        <w:t xml:space="preserve">أَنَّ رَجُلًا مِن المُسلِمينَ رَأَى في النَّومِ أَنَّه لَقِيَ رَجُلًا مِن أَهلِ الكِتابِ فقال: نِعمَ القَومُ أَنتُم لَولا أَنَّكُم تُشرِكُونَ، تَقولونَ: ما شاءَ اللَّهُ وشاءَ مُحمَّدٌ، وذَكَرَ ذلكَ للنَّبيِّ ﷺ فقال:  </w:t>
      </w:r>
      <w:r>
        <w:rPr>
          <w:color w:val="FF0000"/>
          <w:rtl w:val="1"/>
        </w:rPr>
        <w:t xml:space="preserve">«أَما واللَّهِ، إِن كُنتُ لأَعرِفُها لَكُم، قُولوا: ما شاء اللَّهُ ثمَّ شاء مُحمَّدٌ».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الاستثناء في اليمين - الأيمان</w:t>
      </w:r>
    </w:p>
    <w:p>
      <w:pPr>
        <w:bidi w:val="1"/>
        <w:jc w:val="start"/>
      </w:pPr>
      <w:r>
        <w:rPr>
          <w:rtl w:val="1"/>
        </w:rPr>
        <w:t>الشرح: الدلالة: صيغة 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ألفاظ الشرك - الشرك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