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الحياء-كتاب الزهد-سنن ابن ماجة — رقم الحديث: 4181 — الرقم الفرعي: 99 — الرقم الأصلي: 4181</w:t>
        <w:br/>
      </w:r>
      <w:r>
        <w:rPr>
          <w:rtl w:val="1"/>
        </w:rPr>
        <w:t xml:space="preserve"> حدثنا إسماعيل بن عبد الله الرّقّيّ ثنا عيسى بن يونس عن معاوية بن يحيى عن الزهريّ عن أنس قال:قال رسول الله صلى الله عليه وسلم</w:t>
        <w:br/>
      </w:r>
      <w:r>
        <w:rPr>
          <w:color w:val="FF0000"/>
          <w:rtl w:val="1"/>
        </w:rPr>
        <w:t xml:space="preserve">«إنّ لكلّ دِينٍ خُلُقًا. وخُلُق الإسلام الحياءُ».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الحياء شعبة من الإيمان - أولًا: قيمة الحياء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