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5164 — الرقم الفرعي: 99 — الرقم الأصلي: 5164</w:t>
        <w:br/>
      </w:r>
      <w:r>
        <w:rPr>
          <w:rtl w:val="1"/>
        </w:rPr>
        <w:t xml:space="preserve"> حدثنا يحيى عن عُبيدالله أخبرني نافع عن ابن عمر</w:t>
        <w:br/>
      </w:r>
      <w:r>
        <w:rPr>
          <w:color w:val="000000"/>
          <w:rtl w:val="1"/>
        </w:rPr>
        <w:t xml:space="preserve">أَنَّهُ طَلَّقَ امْرَأَتَهُ وَهِيَ حَائِضٌ، فَأَتَى عُمَرُ النَّبِيَّ ﷺ، فَاسْتَفْتَاهُ فَقَالَ: «مُرْ عَبْدَ اللهِ فَلْيُرَاجِعْهَا،  </w:t>
      </w:r>
      <w:r>
        <w:rPr>
          <w:color w:val="000000"/>
          <w:rtl w:val="1"/>
        </w:rPr>
        <w:t xml:space="preserve">حَتَّى تَطْهُرَ مِنْ حَيْضَتِهَا هَذِهِ، ثُمَّ تَحِيضَ حَيْضَةً أُخْرَى، فَإِذَا طَهُرَتْ فَلْيُفَارِقْهَا قَبْلَ أَنْ يُجَامِعَهَا، أَوْ لِيُمْسِكْهَا، فَإِنَّهَا الْعِدَّةُ الَّتِي أُمِرَ أَنْ تُطَلَّقَ لَهَا النِّسَاءُ»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