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5433 — الرقم الفرعي: 99 — الرقم الأصلي: 5433</w:t>
        <w:br/>
      </w:r>
      <w:r>
        <w:rPr>
          <w:rtl w:val="1"/>
        </w:rPr>
        <w:t xml:space="preserve"> حدثنا بهز حدثنا شعبة حدثنا قتادة عن يونس بن جُبير عن عبد الله بن عمر</w:t>
        <w:br/>
      </w:r>
      <w:r>
        <w:rPr>
          <w:color w:val="000000"/>
          <w:rtl w:val="1"/>
        </w:rPr>
        <w:t xml:space="preserve">أَنَّهُ طَلَّقَ امْرَأَتَهُ وَهِيَ حَائِضٌ، فَذَكَرَ ذَلِكَ عُمَرُ لِلنَّبِيِّ ﷺ، فَقَالَ رَسُولُ اللهِ ﷺ: «لِيُرَاجِعْهَا حَتَّى تَطْهُرَ، ثُمَّ لِيُطَلِّقْهَا إِنْ شَاءَ»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