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6061 — الرقم الفرعي: 99 — الرقم الأصلي: 6061</w:t>
        <w:br/>
      </w:r>
      <w:r>
        <w:rPr>
          <w:rtl w:val="1"/>
        </w:rPr>
        <w:t xml:space="preserve"> حدثنا يونس حدثنا ليث عن نافع أن عبد الله</w:t>
        <w:br/>
      </w:r>
      <w:r>
        <w:rPr>
          <w:color w:val="000000"/>
          <w:rtl w:val="1"/>
        </w:rPr>
        <w:t xml:space="preserve">طلّق امرأته، وهي حائض تطليقةً واحدة على عهد رسول الله ﷺ، فقال عمرُ: يا رسول الله، إنّ عبدَ الله طلّق امرأته تطليقةً واحدة وهي حائض،  </w:t>
      </w:r>
      <w:r>
        <w:rPr>
          <w:color w:val="000000"/>
          <w:rtl w:val="1"/>
        </w:rPr>
        <w:t xml:space="preserve">فأمَرَه رسول الله ﷺ أن يراجعها، ويُمسِكَها حتى تطْهُرَ، ثم تحيضَ عندَه حَيضةً أُخرى، ثم يُمْهِلَها حتى تطْهُرَ من حَيضَتها،  </w:t>
      </w:r>
      <w:r>
        <w:rPr>
          <w:color w:val="000000"/>
          <w:rtl w:val="1"/>
        </w:rPr>
        <w:t xml:space="preserve">فإن أرادَ أن يطلَّقها فلْيُطَلِّقْها حينَ تَطْهُر، قبْلَ أن يُجامِعَهَا، فتلكَ العِدَّةُ التي أمر اللهُ تعالى، أن يُطَلَّق لها النِّساءُ.  </w:t>
      </w:r>
      <w:r>
        <w:rPr>
          <w:color w:val="000000"/>
          <w:rtl w:val="1"/>
        </w:rPr>
        <w:t xml:space="preserve">وكانَ عبدُ الله إذا سُئِل عن ذلك قال لأحدهم: أَمّا أنت طلَّقتَ امرأتَك مرة أو مرتين،  </w:t>
      </w:r>
      <w:r>
        <w:rPr>
          <w:color w:val="000000"/>
          <w:rtl w:val="1"/>
        </w:rPr>
        <w:t xml:space="preserve">فإن رسول الله ﷺ أمَرني بها، فإن كنتَ طلَّقتَها ثلاثًا، فقد حَرُمَت عليكَ حتى تنكِح زوجًا غيرك، وعصيتَ الله تعالى فيما أمركَ من طلاقِ امرأتِك.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