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15802 — الرقم الفرعي: 99 — الرقم الأصلي: 15802 — ج: 3 — ص: 463</w:t>
        <w:br/>
      </w:r>
      <w:r>
        <w:rPr>
          <w:rtl w:val="1"/>
        </w:rPr>
        <w:t xml:space="preserve"> حدثنا عبد الله حدثني أبي ثنا محمد بن جعفر ثنا عوف قال:حدثني علقمة المزنيّ قال:حدثني رجل</w:t>
        <w:br/>
      </w:r>
      <w:r>
        <w:rPr>
          <w:color w:val="000000"/>
          <w:rtl w:val="1"/>
        </w:rPr>
        <w:t xml:space="preserve">قال: كنتُ في مجلسٍ فيه عمرُ بنُ الخطَّاب بالمَدينة، فقال لرجلٍ من القوم: يا فلان، كيف سمِعتَ رسولَ الله ﷺ يَنعَتُ الإسلام؟  </w:t>
      </w:r>
      <w:r>
        <w:rPr>
          <w:color w:val="FF0000"/>
          <w:rtl w:val="1"/>
        </w:rPr>
        <w:t xml:space="preserve">قال: سمِعتُ رسولَ الله ﷺ يقول: «إنَّ الإسلامَ بدأَ جَذَعًا، ثم ثَنيًّا، ثم ربَاعِيًا، ثم سَدِيسًا، ثم بازِلًا»،  </w:t>
      </w:r>
      <w:r>
        <w:rPr>
          <w:color w:val="FF0000"/>
          <w:rtl w:val="1"/>
        </w:rPr>
        <w:t xml:space="preserve">قال: فقالَ عمرُ بن الخطّاب: فما بعدَ البُزولِ إلّا النُّقصان.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