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11326 — الرقم الفرعي: 99 — الرقم الأصلي: 11326 — ج: 3 — ص: 37</w:t>
        <w:br/>
      </w:r>
      <w:r>
        <w:rPr>
          <w:rtl w:val="1"/>
        </w:rPr>
        <w:t xml:space="preserve"> حدثنا عبد الله حدثني أبي ثنا عبد الرزاق ثنا جعفر عن المعلّى بن زياد ثنا العَلاء بن بشير عن أبي الصّديق النّاجي عن أبي سعيد الخدريّ قال:قال رسول الله،صلى الله عليه وسلم</w:t>
        <w:br/>
      </w:r>
      <w:r>
        <w:rPr>
          <w:color w:val="000000"/>
          <w:rtl w:val="1"/>
        </w:rPr>
        <w:t xml:space="preserve">«أُبشِّرُكم بالمَهديِّ،  </w:t>
      </w:r>
      <w:r>
        <w:rPr>
          <w:color w:val="FF0000"/>
          <w:rtl w:val="1"/>
        </w:rPr>
        <w:t xml:space="preserve">يُبعَثُ في أُمّتي على اختِلافٍ من النّاسِ وزَلازِل، فيَملأُ الأَرضَ قِسْطًا وعدْلًا كما مُلِئَت جَوْرًا وظُلمًا، يَرضَى عنه ساكنُ السَّماءِ وساكنُ الأَرض، يَقسِمُ المالَ صِحاحًا»  </w:t>
      </w:r>
      <w:r>
        <w:rPr>
          <w:color w:val="FF0000"/>
          <w:rtl w:val="1"/>
        </w:rPr>
        <w:t xml:space="preserve">فقال له رجل: ما صِحاحًا؟ قال: «بالسَّويّة بينَ النّاس»  </w:t>
      </w:r>
      <w:r>
        <w:rPr>
          <w:color w:val="FF0000"/>
          <w:rtl w:val="1"/>
        </w:rPr>
        <w:t xml:space="preserve">قال: «ويملأً اللهُ قلوبَ أُمّة محمدٍ ﷺ غِنًى، ويَسَعُهم عدلُه، حتى يأمرَ مُناديًا فيُنادي، فيقول: مَن له في مالٍ حاجة؟ فما يقومُ من النّاس إلّا رجل، فيقول: ائتِ السَّدّانَ - يعني الخازِنَ - فقل له: إنَّ المَهديَّ يأمركَ أن تُعطِيَني مالًا، فيقولُ له: احثُ، حتى إذا جعَلَه في حِجْرِه وأَبرَزَه نَدِم، فيقول: كنتُ أَجشَعَ أُمّةِ محمدٍ نفْسًا، أَوَعَجَزَ عنِّي ما وَسِعَهم! قال: فيردُّه، فلا يَقبَلُ منه، فيقالُ له: إنّا لا نأخذُ شيئًا أَعطَيناه، فيكونُ كذلك سَبعَ سِنين،  أو ثمانِ سِنين، أو تِسعَ سِنين، ثم لا خيرَ في العَيشِ بعدَه» - أو قال -: «ثم لا خَيرَ في الحياةِ بعدَه».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الفصل الأول: المهدي صفاته وأعماله وخروجه وما يصاحبه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