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المصّة والمصّتان-كتاب الرضاع-صحيح مسلم — رقم الحديث: 1451 — الرقم الفرعي: 1 — الرقم الأصلي: 1451</w:t>
        <w:br/>
      </w:r>
      <w:r>
        <w:rPr>
          <w:rtl w:val="1"/>
        </w:rPr>
        <w:t xml:space="preserve"> حدثنا يحيى بن يحيى و عمرو الناقد و إسحاق بن إبراهيم كلهم عن المُعتمِر ملاحظة واللفظ ليحيى أخبرنا المُعتمِر بن سليمان عن أيوب يحدث عن أبي الخَليل عن عبد الله بن الحارث عن أمّ الفضل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دخلَ أَعرابيٌّ على نبيِّ الله ﷺ وهو في بَيتي،  </w:t>
      </w:r>
      <w:r>
        <w:rPr>
          <w:color w:val="FF0000"/>
          <w:rtl w:val="1"/>
        </w:rPr>
        <w:t xml:space="preserve">فقال: يا نبيَّ الله، إنِّي كانت لي امرأةٌ، فتزوَّجتُ عليها أُخرى،  </w:t>
      </w:r>
      <w:r>
        <w:rPr>
          <w:color w:val="FF0000"/>
          <w:rtl w:val="1"/>
        </w:rPr>
        <w:t xml:space="preserve">فزَعمَت امرأَتي الأُولى أنَّها أَرضَعَت امرأَتي الحُدْثَى رَضعةً أو رَضعَتيْن،  </w:t>
      </w:r>
      <w:r>
        <w:rPr>
          <w:color w:val="FF0000"/>
          <w:rtl w:val="1"/>
        </w:rPr>
        <w:t xml:space="preserve">فقالَ نبيُّ الله ﷺ: «لا تُحرِّمُ الإمْلاجةُ والإملاجتانِ».  </w:t>
      </w:r>
      <w:r>
        <w:rPr>
          <w:color w:val="000000"/>
          <w:rtl w:val="1"/>
        </w:rPr>
        <w:t xml:space="preserve">قال عَمرٌو في روايتِه: عن عبد اللهِ بنِ الحارثِ بنِ نَوفل. </w:t>
      </w:r>
    </w:p>
    <w:p>
      <w:pPr>
        <w:bidi w:val="1"/>
        <w:jc w:val="start"/>
      </w:pPr>
      <w:r>
        <w:rPr>
          <w:rtl w:val="1"/>
        </w:rPr>
        <w:t>الشرح: الدلالة: الرضاع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وقت الرضاعة المحرمة ومقدارها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