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درجة المجاهد في سبيل الله عزّ وجلّ-كتاب الجهاد-سنن النسائي — رقم الحديث: 3132 — الرقم الفرعي: 99 — الرقم الأصلي: 3132</w:t>
        <w:br/>
      </w:r>
      <w:r>
        <w:rPr>
          <w:rtl w:val="1"/>
        </w:rPr>
        <w:t xml:space="preserve"> أخبرنا هارون بن محمد بن بكّار بن بلال قال:حدثنا محمد بن عيسى بن القاسم بن سُميع قال:حدثنا زيد بن واقد قال:حدثني بُسر بن عبيد الله عن أبي إدريس الخولانيّ عن أبي الدّرداء قال:قال رسول الله صلى الله عليه وسلم</w:t>
        <w:br/>
      </w:r>
      <w:r>
        <w:rPr>
          <w:color w:val="FF0000"/>
          <w:rtl w:val="1"/>
        </w:rPr>
        <w:t xml:space="preserve">«مَن أقامَ الصّلاةَ وآتى الزَّكاةَ،  </w:t>
      </w:r>
      <w:r>
        <w:rPr>
          <w:color w:val="FF0000"/>
          <w:rtl w:val="1"/>
        </w:rPr>
        <w:t xml:space="preserve">وماتَ لا يُشركُ بالله شيئًا،  </w:t>
      </w:r>
      <w:r>
        <w:rPr>
          <w:color w:val="FF0000"/>
          <w:rtl w:val="1"/>
        </w:rPr>
        <w:t xml:space="preserve">كان حقّاً على الله، عزّ وجلّ، أنْ يَغفِرَ له، هاجَرَ أو ماتَ في مَولدِه»،  </w:t>
      </w:r>
      <w:r>
        <w:rPr>
          <w:color w:val="000000"/>
          <w:rtl w:val="1"/>
        </w:rPr>
        <w:t xml:space="preserve">فقلنا: يا رسولَ الله، ألا نُخبِرُ بها الناسَ، فيَستبشِروا بها؟  </w:t>
      </w:r>
      <w:r>
        <w:rPr>
          <w:color w:val="FF0000"/>
          <w:rtl w:val="1"/>
        </w:rPr>
        <w:t xml:space="preserve">فقال:  «إنّ للجنّة مِئةَ درجةٍ، بين كلِّ درَجَتين، كما بينَ السّماءِ والأرض،  أعدَّها اللهُ للمُجاهِدينَ في سَبيلِه،  </w:t>
      </w:r>
      <w:r>
        <w:rPr>
          <w:color w:val="FF0000"/>
          <w:rtl w:val="1"/>
        </w:rPr>
        <w:t xml:space="preserve">ولولا أنْ أشُقَّ على المُؤمِنينَ، ولا أجِدُ ما أَحمِلُهم عليه،  </w:t>
      </w:r>
      <w:r>
        <w:rPr>
          <w:color w:val="FF0000"/>
          <w:rtl w:val="1"/>
        </w:rPr>
        <w:t xml:space="preserve">ولا تَطيبُ أَنفُسُهم أنْ يَتخلَّفوا بَعدِي، ما قَعَدْتُ خَلْفَ سَريّةٍ،  </w:t>
      </w:r>
      <w:r>
        <w:rPr>
          <w:color w:val="FF0000"/>
          <w:rtl w:val="1"/>
        </w:rPr>
        <w:t xml:space="preserve">ولوَدِدْتُ أنّي أُقتَلُ ثم أُحيا، ثمّ أُقتَلُ».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