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زواج زنيب بنت جحش ،ونزول الحجاب ،وإثبات وليمة العرس-كتاب النكاح-صحيح مسلم — رقم الحديث: 1428 — الرقم الفرعي: 7 — الرقم الأصلي: 1428</w:t>
        <w:br/>
      </w:r>
      <w:r>
        <w:rPr>
          <w:rtl w:val="1"/>
        </w:rPr>
        <w:t xml:space="preserve"> حدثنا قتيبة بن سعيد حدثنا جعفر (يعني ابن سليمان)  عن عن الجعد أبي عثمان عن أنس بن مالك</w:t>
        <w:br/>
      </w:r>
      <w:r>
        <w:rPr>
          <w:color w:val="000000"/>
          <w:rtl w:val="1"/>
        </w:rPr>
        <w:t xml:space="preserve">قال:  </w:t>
      </w:r>
      <w:r>
        <w:rPr>
          <w:color w:val="000000"/>
          <w:rtl w:val="1"/>
        </w:rPr>
        <w:t xml:space="preserve">تزوَّج رسول الله ﷺ، فدَخَلَ بأَهلِه،  </w:t>
      </w:r>
      <w:r>
        <w:rPr>
          <w:color w:val="000000"/>
          <w:rtl w:val="1"/>
        </w:rPr>
        <w:t xml:space="preserve">قال: فصنعَتْ أُمِّي أمُّ سُليم حَيْسًا، فجعَلتْه في تَوْرٍ، فقالت: يا أَنَسُ، اذهَب بهذا إلى رَسولِ الله ﷺ، فقُل: بعثَتْ بهذا إليك أُمِّي وهي تُقرِئُك السَّلام، وتقول: إنَّ هذا لك مِنَّا قليلٌ يا رسولَ الله،  </w:t>
      </w:r>
      <w:r>
        <w:rPr>
          <w:color w:val="000000"/>
          <w:rtl w:val="1"/>
        </w:rPr>
        <w:t xml:space="preserve">قال: فذهبتُ بها إلى رَسولِ الله ﷺ، فقلتُ: إنَّ أُمِّي تُقرئُك السلام، وتقول: إنَّ هذا لك منَّا قليلٌ يا رسولَ الله،  </w:t>
      </w:r>
      <w:r>
        <w:rPr>
          <w:color w:val="000000"/>
          <w:rtl w:val="1"/>
        </w:rPr>
        <w:t xml:space="preserve">فقال: «ضَعْه»، ثُمّ قال: «اذهب، فادْعُ لي فلانًا وفلانًا وفلانًا، ومَن لَقِيتَ»، وسَمَّى رجالًا،  </w:t>
      </w:r>
      <w:r>
        <w:rPr>
          <w:color w:val="000000"/>
          <w:rtl w:val="1"/>
        </w:rPr>
        <w:t xml:space="preserve">قال: فدَعَوتُ مَن سَمَّى، ومَن لَقِيتُ. قال: قلتُ لأنس: عَدَدَ كَم كانُوا؟ قال: زُهاءَ ثلاثِ مِئة،  </w:t>
      </w:r>
      <w:r>
        <w:rPr>
          <w:color w:val="000000"/>
          <w:rtl w:val="1"/>
        </w:rPr>
        <w:t xml:space="preserve">وقال لي رسولُ اللهِ ﷺ: «يا أَنسُ، هاتِ التَّور»،  </w:t>
      </w:r>
      <w:r>
        <w:rPr>
          <w:color w:val="000000"/>
          <w:rtl w:val="1"/>
        </w:rPr>
        <w:t xml:space="preserve">قال: فدَخَلوا حتَّى امتلأتِ الصُّفّةُ والحُجْرة،  </w:t>
      </w:r>
      <w:r>
        <w:rPr>
          <w:color w:val="000000"/>
          <w:rtl w:val="1"/>
        </w:rPr>
        <w:t xml:space="preserve">فقالَ رَسولُ الله ﷺ: «لِيتَحلَّق عَشَرةٌ عشَرة، وليأكلْ كلُّ إنسانٍ ممّا يَليه»،  </w:t>
      </w:r>
      <w:r>
        <w:rPr>
          <w:color w:val="000000"/>
          <w:rtl w:val="1"/>
        </w:rPr>
        <w:t xml:space="preserve">قال: فأَكَلُوا حتَّى شَبِعوا، قال: فخرَجَتْ طائفةٌ، ودَخَلتْ طائفةٌ، حتَّى أَكلوا كلُّهم،  </w:t>
      </w:r>
      <w:r>
        <w:rPr>
          <w:color w:val="000000"/>
          <w:rtl w:val="1"/>
        </w:rPr>
        <w:t xml:space="preserve">فقال لي: «يا أَنسُ، ارفَعْ»، قال: فرفعْتُ، فما أَدري حينَ وضعْتُ كان أكثرَ، أم حينَ رفعتُ،  </w:t>
      </w:r>
      <w:r>
        <w:rPr>
          <w:color w:val="000000"/>
          <w:rtl w:val="1"/>
        </w:rPr>
        <w:t xml:space="preserve">قال: وجلسَ طوائفُ مِنهم يتحدَّثون في بيتِ رسولِ الله ﷺ، ورسول الله ﷺ جالسٌ،  </w:t>
      </w:r>
      <w:r>
        <w:rPr>
          <w:color w:val="FF0000"/>
          <w:rtl w:val="1"/>
        </w:rPr>
        <w:t xml:space="preserve">وزوجتُه مُولِّيةٌ وَجهَها إلى الحائط،  </w:t>
      </w:r>
      <w:r>
        <w:rPr>
          <w:color w:val="000000"/>
          <w:rtl w:val="1"/>
        </w:rPr>
        <w:t xml:space="preserve">فثقُلوا على رَسولِ اللهِ ﷺ، فخَرَجَ رسولُ الله ﷺ فسَلَّم على نِسائِه، ثم رَجَع،  </w:t>
      </w:r>
      <w:r>
        <w:rPr>
          <w:color w:val="000000"/>
          <w:rtl w:val="1"/>
        </w:rPr>
        <w:t xml:space="preserve">فلمّا رأَوا رسولَ الله ﷺ قد رَجَع، ظنُّوا أنهم قد ثقُلُوا عليه، قال: فابتدَرُوا البابَ، فخَرَجوا كلُّهم،  </w:t>
      </w:r>
      <w:r>
        <w:rPr>
          <w:color w:val="000000"/>
          <w:rtl w:val="1"/>
        </w:rPr>
        <w:t xml:space="preserve">وجاءَ رَسولُ الله ﷺ حتى أرخَى السِّتر،  </w:t>
      </w:r>
      <w:r>
        <w:rPr>
          <w:color w:val="000000"/>
          <w:rtl w:val="1"/>
        </w:rPr>
        <w:t xml:space="preserve">ودخلَ وأنا جالسٌ في الحُجْرة، فلم يَلبَثْ إلّا يَسيرًا حتى خَرَج عليَّ، وأُنزِلتْ هذه الآية، فخَرَجَ رسولُ الله ﷺ، وقرأَهُنّ على الناس: {يَاأَيُّهَا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[الأحزاب: 53].  </w:t>
      </w:r>
      <w:r>
        <w:rPr>
          <w:color w:val="000000"/>
          <w:rtl w:val="1"/>
        </w:rPr>
        <w:t xml:space="preserve">قال الجعد: قال أنس بن مالك: أنا أَحدَثُ الناسِ عهدًا بهذه الآيات.  </w:t>
      </w:r>
      <w:r>
        <w:rPr>
          <w:color w:val="000000"/>
          <w:rtl w:val="1"/>
        </w:rPr>
        <w:t xml:space="preserve">وحُجِبْنَ نساءُ النبيِّ ﷺ. </w:t>
      </w:r>
    </w:p>
    <w:p>
      <w:pPr>
        <w:bidi w:val="1"/>
        <w:jc w:val="start"/>
      </w:pPr>
      <w:r>
        <w:rPr>
          <w:rtl w:val="1"/>
        </w:rPr>
        <w:t>الشرح: الدلالة: قيمة حياء النساء في حضرة الرجال - أولًا: قيمة الحياء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