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20011 — الرقم الفرعي: 99 — الرقم الأصلي: 20011</w:t>
        <w:br/>
      </w:r>
      <w:r>
        <w:rPr>
          <w:rtl w:val="1"/>
        </w:rPr>
        <w:t xml:space="preserve"> حدثنا عبد الله بن الحارث حدثني شبل بن عبّاد و ابن بكير ملاحظة يعني ابن أبي بكير ثنا شبل بن عبّاد ملاحظة المعنى قال:سمعت أبا قزعة يحدث عن عمرو بن دينار يحدث عن حكيم بن معاوية البهزيّ عن أبيه</w:t>
        <w:br/>
      </w:r>
      <w:r>
        <w:rPr>
          <w:color w:val="000000"/>
          <w:rtl w:val="1"/>
        </w:rPr>
        <w:t xml:space="preserve">أنه قالَ للنّبيِّ ﷺ: إنِّي حَلفتُ هكذا، ونشرَ أَصابعَ يدَيه، حتّى تُخبرني ما الذي بعثَكَ الله به؟  </w:t>
      </w:r>
      <w:r>
        <w:rPr>
          <w:color w:val="000000"/>
          <w:rtl w:val="1"/>
        </w:rPr>
        <w:t xml:space="preserve">قال: «بعَثَني اللهُ بالإسلام».  </w:t>
      </w:r>
      <w:r>
        <w:rPr>
          <w:color w:val="000000"/>
          <w:rtl w:val="1"/>
        </w:rPr>
        <w:t xml:space="preserve">قال: وما الإسلام؟ قال: «شَهادةُ أنْ لا إلهَ إلّا الله، وأنَّ محمّدًا عبدُه ورَسولُه، وتُقيمُ الصَّلاة، وتُؤتي الزَّكاة، أَخَوانِ نَصِيران،  </w:t>
      </w:r>
      <w:r>
        <w:rPr>
          <w:color w:val="000000"/>
          <w:rtl w:val="1"/>
        </w:rPr>
        <w:t xml:space="preserve">لا يَقبلُ اللهُ من أَحدٍ تَوبةً أَشركَ بعدَ إسلامِه».  </w:t>
      </w:r>
      <w:r>
        <w:rPr>
          <w:color w:val="000000"/>
          <w:rtl w:val="1"/>
        </w:rPr>
        <w:t xml:space="preserve">قال: قلتُ: يا رسولَ الله، ما حقُّ زوجِ أَحدِنا عليه؟ قال: «تُطعِمُها إذا أَكلتَ، وتَكسُوها إذا اكتَسَيتَ، ولا تَضرِبِ الوَجهَ ولا تُقَبِّح، ولا تَهجُر إلّا في البَيت».  </w:t>
      </w:r>
      <w:r>
        <w:rPr>
          <w:color w:val="000000"/>
          <w:rtl w:val="1"/>
        </w:rPr>
        <w:t xml:space="preserve">ثم قال: «هاهنا تُحشَرونَ، هاهنا تُحشَرونَ، هاهنا تُحشَرون - ثلاثًا - رُكبانًا ومُشاةً، وعلى وُجوهِكُم،  </w:t>
      </w:r>
      <w:r>
        <w:rPr>
          <w:color w:val="000000"/>
          <w:rtl w:val="1"/>
        </w:rPr>
        <w:t xml:space="preserve">تُوفُّون يومَ القِيامةِ سَبعينَ أُمّةً،  </w:t>
      </w:r>
      <w:r>
        <w:rPr>
          <w:color w:val="000000"/>
          <w:rtl w:val="1"/>
        </w:rPr>
        <w:t xml:space="preserve">أَنتم آخرُ الأُمَم وأَكرمُها على الله،  </w:t>
      </w:r>
      <w:r>
        <w:rPr>
          <w:color w:val="FF0000"/>
          <w:rtl w:val="1"/>
        </w:rPr>
        <w:t xml:space="preserve">تأتونَ يومَ القِيامةِ وعلى أَفواهِكُم الفِدامُ، أولُ ما يُعرِبُ عن أَحدِكم فخِذُه»،  </w:t>
      </w:r>
      <w:r>
        <w:rPr>
          <w:color w:val="000000"/>
          <w:rtl w:val="1"/>
        </w:rPr>
        <w:t xml:space="preserve">قال ابنُ أبي بُكَير: فأَشارَ بيدِه إلى الشّام، فقال: «إلى هاهنا تُحشَرون».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مما يشهد على الإنسان يوم القيامة - الشهود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