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ينادي بالشِّعار-كتاب الجهاد-سنن أبي داود — رقم الحديث: 2595 — الرقم الفرعي: 99 — الرقم الأصلي: 2595</w:t>
        <w:br/>
      </w:r>
      <w:r>
        <w:rPr>
          <w:rtl w:val="1"/>
        </w:rPr>
        <w:t xml:space="preserve"> حدثنا سعيد بن منصور ثنا يزيد بن هارون عن الحجّاج عن قتادة عن الحسن عن سمرة بن جندب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شعارُ المهاجرين عبدَ الله، وشعارُ الأنصار عبدَ الرحمن.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التخطيط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الشعارات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التكبير والشعارات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