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التحريق بأرض العدو-كتاب الجهاد-سنن ابن ماجة — رقم الحديث: 2843 — الرقم الفرعي: 99 — الرقم الأصلي: 2843</w:t>
        <w:br/>
      </w:r>
      <w:r>
        <w:rPr>
          <w:rtl w:val="1"/>
        </w:rPr>
        <w:t xml:space="preserve"> حدثنا محمد بن إسماعيل بن سمُرة ثنا وكيع عن صالح بن أبي الأخضر عن الزهريّ عن عروة بن الزبير عن أسامة بن زيد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بعثني رسول الله ﷺ، إلى قريةٍ يقال لها أُبْنَى فقال: «ائْتِ أُبْنَى صباحاً، ثم حرّق».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الحرب النفسية الهجومية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إظهار الهيبة وعرض  القوى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التنظيم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الهجوم النهاري - توقيت الهجوم</w:t>
      </w:r>
    </w:p>
    <w:p>
      <w:pPr>
        <w:bidi w:val="1"/>
        <w:jc w:val="start"/>
      </w:pPr>
      <w:r>
        <w:rPr>
          <w:rtl w:val="1"/>
        </w:rPr>
        <w:t>الشرح: الدلالة: الهجوم المدبر (المخطط له والمبيت ) - أنواع الهجوم</w:t>
      </w:r>
    </w:p>
    <w:p>
      <w:pPr>
        <w:bidi w:val="1"/>
        <w:jc w:val="start"/>
      </w:pPr>
      <w:r>
        <w:rPr>
          <w:rtl w:val="1"/>
        </w:rPr>
        <w:t>الشرح: الدلالة: إظهار الهيبة - أهداف الهجوم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