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عمرة القضاء-كتاب المغازي-صحيح البخاري — رقم الحديث: 4259 — الرقم الفرعي: 99 — الرقم الأصلي: 4259</w:t>
        <w:br/>
      </w:r>
      <w:r>
        <w:rPr>
          <w:rtl w:val="1"/>
        </w:rPr>
        <w:t xml:space="preserve"> وزاد ابن إسحاق حدثني ابن أبي نَجيح و أبان بن صالح عن عطاء و مجاهد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تَزَوَّجَ النبيُّ ﷺ ميمونةَ في عُمْرةِ القَضاءِ. </w:t>
      </w:r>
    </w:p>
    <w:p>
      <w:pPr>
        <w:bidi w:val="1"/>
        <w:jc w:val="start"/>
      </w:pPr>
      <w:r>
        <w:rPr>
          <w:rtl w:val="1"/>
        </w:rPr>
        <w:t>الشرح: الدلالة: زواج النبي صلى الله عليه وسلم من ميمونة بنت الحارث - أحداث السنة السابعة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