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203 — الرقم الفرعي: 99 — الرقم الأصلي: 203 — ج: 1 — ص: 30</w:t>
        <w:br/>
      </w:r>
      <w:r>
        <w:rPr>
          <w:rtl w:val="1"/>
        </w:rPr>
        <w:t xml:space="preserve"> حدثنا هاشم بن القاسم حدثنا عكرمة ملاحظة يعني ابن عمّار حدثني سِماك الحنفيّ،أبو زُميل قال:حدثني عبد الله بن عباس حدثني عمر بن الخطاب</w:t>
        <w:br/>
      </w:r>
      <w:r>
        <w:rPr>
          <w:color w:val="000000"/>
          <w:rtl w:val="1"/>
        </w:rPr>
        <w:t xml:space="preserve">قَالَ: لَمَّا كَانَ يَوْمُ خَيْبَرَ أَقْبَلَ نَفَرٌ مِنْ أَصْحَابِ النَّبِيِّ ﷺ، فَقَالُوا: فُلانٌ شَهِيدٌ، فُلانٌ شَهِيدٌ، حَتَّى مَرُّوا عَلَى رَجُلٍ، فَقَالُوا: فُلانٌ شَهِيدٌ،  </w:t>
      </w:r>
      <w:r>
        <w:rPr>
          <w:color w:val="000000"/>
          <w:rtl w:val="1"/>
        </w:rPr>
        <w:t xml:space="preserve">فَقَالَ رَسُولُ اللهِ ﷺ: «كَلَّا، إِنِّي رَأَيْتُهُ فِي النَّارِ فِي بُرْدَةٍ غَلَّهَا، أَوْ عَبَاءَةٍ» ثُمَّ قَالَ رَسُولُ اللهِ صَلَّى اللهُ عَلَيْهِ وَسَلَّمَ: «يَا ابْنَ الْخَطَّابِ، اذْهَبْ فَنَادِ فِي النَّاسِ: أَنَّهُ لَا يَدْخُلُ الْجَنَّةَ إِلَّا الْمُؤْمِنُونَ»  </w:t>
      </w:r>
      <w:r>
        <w:rPr>
          <w:color w:val="000000"/>
          <w:rtl w:val="1"/>
        </w:rPr>
        <w:t xml:space="preserve">قَالَ: فَخَرَجْتُ فَنَادَيْتُ: أَلا إِنَّهُ لَا يَدْخُلُ الْجَنَّةَ إِلَّا الْمُؤْمِنُونَ.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