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سكنى الشام-كتاب الجهاد-سنن أبي داود — رقم الحديث: 2483 — الرقم الفرعي: 99 — الرقم الأصلي: 2483</w:t>
        <w:br/>
      </w:r>
      <w:r>
        <w:rPr>
          <w:rtl w:val="1"/>
        </w:rPr>
        <w:t xml:space="preserve"> حدثنا حيوة بن شريح الحضرميّ ثنا بقيّة حدثني بَحِير عن خالد ملاحظة يعني ابن معدان عن ابن أبي قتيلة عن ابن حوالة قال:قال رسول الله صلى الله عليه وسلم</w:t>
        <w:br/>
      </w:r>
      <w:r>
        <w:rPr>
          <w:color w:val="FF0000"/>
          <w:rtl w:val="1"/>
        </w:rPr>
        <w:t xml:space="preserve">«سيَصيرُ الأَمرُ إلى أن تكونُوا جُنودًا مُجنَّدةً، جندٌ بالشّام، وجندٌ باليمَن، وجندٌ بالعِراق»  </w:t>
      </w:r>
      <w:r>
        <w:rPr>
          <w:color w:val="000000"/>
          <w:rtl w:val="1"/>
        </w:rPr>
        <w:t xml:space="preserve">قال ابنُ حَوَالة: خِرْ لي يا رسولَ الله إن أَدركتُ ذلك،  </w:t>
      </w:r>
      <w:r>
        <w:rPr>
          <w:color w:val="FF0000"/>
          <w:rtl w:val="1"/>
        </w:rPr>
        <w:t xml:space="preserve">فقال: «علَيكَ بالشّام؛ فإنَّها خِيَرةُ اللهِ من أَرضِه، يَجْتبي إليها خِيَرتَه من عِبادِه،  </w:t>
      </w:r>
      <w:r>
        <w:rPr>
          <w:color w:val="000000"/>
          <w:rtl w:val="1"/>
        </w:rPr>
        <w:t xml:space="preserve">فأمّا إن أَبَيتُم فعَليكُم بيَمَنِكم، واسقُوا مِن غُدُرِكم،  </w:t>
      </w:r>
      <w:r>
        <w:rPr>
          <w:color w:val="000000"/>
          <w:rtl w:val="1"/>
        </w:rPr>
        <w:t xml:space="preserve">فإنَّ الله تَوكَّلَ لي بالشَّامِ وأَهلِه».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العراق وفارس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اليمن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