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رأى أنّ صاحب الحوض والقربة أحقّ بمائه-كتاب الشرب-صحيح البخاري — رقم الحديث: 2367 — الرقم الفرعي: 99 — الرقم الأصلي: 2367</w:t>
        <w:br/>
      </w:r>
      <w:r>
        <w:rPr>
          <w:rtl w:val="1"/>
        </w:rPr>
        <w:t xml:space="preserve"> حدثنا محمد بن بشار حدثنا غُنْدَر حدثنا شعبة عن محمد بن زياد سمعت أبا هريرة رضي الله عنه عن النبيّ صلى الله عليه وسلم</w:t>
        <w:br/>
      </w:r>
      <w:r>
        <w:rPr>
          <w:color w:val="FF0000"/>
          <w:rtl w:val="1"/>
        </w:rPr>
        <w:t xml:space="preserve">«والَّذي نَفْسي بيدِه، لَأَذُودَنَّ رجالاً عن حَوْضي، كما تُذَادُ الغَرِيبةُ مِنَ الإبلِ عن الحَوْضِ». 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التدريس والتعليم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محل الحوض قبل العرض والحساب - تاسعًا: الحوض</w:t>
      </w:r>
    </w:p>
    <w:p>
      <w:pPr>
        <w:bidi w:val="1"/>
        <w:jc w:val="start"/>
      </w:pPr>
      <w:r>
        <w:rPr>
          <w:rtl w:val="1"/>
        </w:rPr>
        <w:t>الشرح: الدلالة: المطرودون عن الحوض والمحرومون منه - تاسعًا: الحوض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