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زكّى رجُلٌ رجُلاً كفاه-كتاب الشهادات-صحيح البخاري — رقم الحديث: 2662 — الرقم الفرعي: 99 — الرقم الأصلي: 2662</w:t>
        <w:br/>
      </w:r>
      <w:r>
        <w:rPr>
          <w:rtl w:val="1"/>
        </w:rPr>
        <w:t xml:space="preserve"> حدثنا ابن سلام أخبرنا عبد الوهاب حدثنا خالد الحذّاء عن عبد الرحمن بن أبي بكرة عن أبيه</w:t>
        <w:br/>
      </w:r>
      <w:r>
        <w:rPr>
          <w:color w:val="000000"/>
          <w:rtl w:val="1"/>
        </w:rPr>
        <w:t xml:space="preserve">قال: أثنَى رجلٌ على رجلٍ عندَ النبيِّ ﷺ، فقال: «وَيْلَكَ، قَطَعْتَ عُنُقَ صاحبِكَ، قَطَعْتَ عُنُقَ صاحبِكَ» مِراراً،  </w:t>
      </w:r>
      <w:r>
        <w:rPr>
          <w:color w:val="FF0000"/>
          <w:rtl w:val="1"/>
        </w:rPr>
        <w:t xml:space="preserve">ثمَّ قال: «مَن كانَ منكم مادِحاً أخاه لا مَحالةَ فلْيَقُلْ: أحسِبُ فلاناً واللهُ حَسِيبُه، ولا أُزَكِّي على الله أحداً، أحسِبُه كذا وكذا، إنْ كانَ يَعلَمُ ذلكَ منه».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المدح والثناء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