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اليمين فيما لا يملك وفي المعصية وفي الغضب-كتاب الأيمان-صحيح البخاري — رقم الحديث: 6680 — الرقم الفرعي: 99 — الرقم الأصلي: 6680</w:t>
        <w:br/>
      </w:r>
      <w:r>
        <w:rPr>
          <w:rtl w:val="1"/>
        </w:rPr>
        <w:t xml:space="preserve"> حدثنا أبو معمر حدثنا عبد الوارث حدثنا أيوب عن القاسم عن زَهْدَم</w:t>
        <w:br/>
      </w:r>
      <w:r>
        <w:rPr>
          <w:color w:val="000000"/>
          <w:rtl w:val="1"/>
        </w:rPr>
        <w:t xml:space="preserve">قال: أتيتُ رسولَ الله ﷺ في نَفَرٍ منَ الأشعَرِيِّينَ،  </w:t>
      </w:r>
      <w:r>
        <w:rPr>
          <w:color w:val="FF0000"/>
          <w:rtl w:val="1"/>
        </w:rPr>
        <w:t xml:space="preserve">فوافَقْتُه وهو غَضْبانُ، فاستَحمَلْناه، فحَلَفَ أنْ لا يَحمِلَنا،  </w:t>
      </w:r>
      <w:r>
        <w:rPr>
          <w:color w:val="FF0000"/>
          <w:rtl w:val="1"/>
        </w:rPr>
        <w:t xml:space="preserve">ثمَّ قال: «واللهِ - إنْ شاءَ الله - لا أحلِفُ على يَمِينٍ فأرَى غيرَها خيرًا منها، إلَّا أتيتُ الَّذي هو خيرٌ، وتَحلَّلْتُها».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حلفه ﷺ وهو غضبان - غضب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رجوعه ﷺ إلى الصواب - تقوى النبي ﷺ وخوفه ربه ورجاؤه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