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اعتزال النساء في المساجد عن الرجال-كتاب الصلاة-سنن أبي داود — رقم الحديث: 462 — الرقم الفرعي: 99 — الرقم الأصلي: 462</w:t>
        <w:br/>
      </w:r>
      <w:r>
        <w:rPr>
          <w:rtl w:val="1"/>
        </w:rPr>
        <w:t xml:space="preserve"> حدثنا عبد الله بن عمر و أبو معمر ثنا عبد الوارث ثنا أيوب عن نافع عن ابن عمر قال:قال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ﷺ: «لو تَرَكْنا هذا البابَ للنِّساء»  </w:t>
      </w:r>
      <w:r>
        <w:rPr>
          <w:color w:val="000000"/>
          <w:rtl w:val="1"/>
        </w:rPr>
        <w:t xml:space="preserve">قال نافع: فلم يَدخُل منه ابنُ عمر حتَّى ماتَ. </w:t>
      </w:r>
      <w:r>
        <w:rPr>
          <w:color w:val="000000"/>
          <w:rtl w:val="1"/>
        </w:rPr>
        <w:t xml:space="preserve">وقال غيرُ عبدِ الوارث: قال عُمر، وهو أصحُّ.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مغادرة النساء للمسجد - ارتياد النساء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