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السُّرُّج في المساجد-كتاب الصلاة-سنن أبي داود — رقم الحديث: 457 — الرقم الفرعي: 99 — الرقم الأصلي: 457</w:t>
        <w:br/>
      </w:r>
      <w:r>
        <w:rPr>
          <w:rtl w:val="1"/>
        </w:rPr>
        <w:t xml:space="preserve"> حدثنا النّفيليّ ثنا مسكين عن سعيد بن عبد العزيز عن زياد بن أبي سودة عن ميمونة مولاة النبيّ صلى الله عليه وسلم</w:t>
        <w:br/>
      </w:r>
      <w:r>
        <w:rPr>
          <w:color w:val="000000"/>
          <w:rtl w:val="1"/>
        </w:rPr>
        <w:t xml:space="preserve">أنها قالت:  </w:t>
      </w:r>
      <w:r>
        <w:rPr>
          <w:color w:val="FF0000"/>
          <w:rtl w:val="1"/>
        </w:rPr>
        <w:t xml:space="preserve">يا رسولَ الله، أَفتِنا في بيتِ المَقدِس،  </w:t>
      </w:r>
      <w:r>
        <w:rPr>
          <w:color w:val="FF0000"/>
          <w:rtl w:val="1"/>
        </w:rPr>
        <w:t xml:space="preserve">فقال: «ايتُوهُ فصَلُّوا فيه»  </w:t>
      </w:r>
      <w:r>
        <w:rPr>
          <w:color w:val="000000"/>
          <w:rtl w:val="1"/>
        </w:rPr>
        <w:t xml:space="preserve">- وكانت البلادُ إذ ذاك حَرْبًا -  </w:t>
      </w:r>
      <w:r>
        <w:rPr>
          <w:color w:val="FF0000"/>
          <w:rtl w:val="1"/>
        </w:rPr>
        <w:t xml:space="preserve">«فإن لم تَأتوهُ وتُصَلُّوا فيه، فابعَثوا بزَيتٍ يُسرَجُ في قَناديلِه».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المسجد الأقصى وقبة الصخرة المشرفة،، -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فضل المساجد الثلاثة - فضل المساجد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