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الشقاء والسعادة-كتاب القدر-سنن الترمذي — رقم الحديث: 2135 — الرقم الفرعي: 99 — الرقم الأصلي: 2136</w:t>
        <w:br/>
      </w:r>
      <w:r>
        <w:rPr>
          <w:rtl w:val="1"/>
        </w:rPr>
        <w:t xml:space="preserve"> حدثنا بُنْدار حدثنا عبد الرحمن بن مهديّ حدثنا شعبة عن عاصم بن عبيد الله قال:سمعت سالم بن عبيدالله يحدث عن أبيه قال:قال عمر</w:t>
        <w:br/>
      </w:r>
      <w:r>
        <w:rPr>
          <w:color w:val="000000"/>
          <w:rtl w:val="1"/>
        </w:rPr>
        <w:t xml:space="preserve">يا رَسولَ اللهِ أرَأيتَ ما نَعملُ فيه أمرٌ مُبْتَدعٌ أو مُبْتدأٌ أو فيما قد فُرِغَ منه؟  </w:t>
      </w:r>
      <w:r>
        <w:rPr>
          <w:color w:val="FF0000"/>
          <w:rtl w:val="1"/>
        </w:rPr>
        <w:t xml:space="preserve">فقال: «فيما قد فُرِغَ منه يا ابن الخَطَّابِ وَكُلٌّ مُيَسَّرٌ، أمَّا من كانَ من أهلِ السَّعَادةِ، فإنَّه يَعْملُ لِلسَّعادةِ، وأمَّا من كان من أهلِ الشَّقاوة، فإنَّه يَعْملُ لِلشَّقَّاءِ». </w:t>
      </w:r>
      <w:r>
        <w:rPr>
          <w:color w:val="000000"/>
          <w:rtl w:val="1"/>
        </w:rPr>
        <w:t xml:space="preserve">وفي البابِ عن عَليٍّ، وحُذيفةَ بن أُسَيْدٍ، وأنَسٍ، وعِمرانَ بن حُصَينٍ. </w:t>
      </w:r>
      <w:r>
        <w:rPr>
          <w:color w:val="000000"/>
          <w:rtl w:val="1"/>
        </w:rPr>
        <w:t xml:space="preserve">هذا حديثٌ حَسَنٌ صحيحٌ.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الرضى بالقضاء والقدر - الإيمان بالقدر</w:t>
      </w:r>
    </w:p>
    <w:p>
      <w:pPr>
        <w:bidi w:val="1"/>
        <w:jc w:val="start"/>
      </w:pPr>
      <w:r>
        <w:rPr>
          <w:rtl w:val="1"/>
        </w:rPr>
        <w:t>الشرح: الدلالة: أثر الايمان بالقضاء والقدر في حياة المسلم - الإيمان بالقدر</w:t>
      </w:r>
    </w:p>
    <w:p>
      <w:pPr>
        <w:bidi w:val="1"/>
        <w:jc w:val="start"/>
      </w:pPr>
      <w:r>
        <w:rPr>
          <w:rtl w:val="1"/>
        </w:rPr>
        <w:t>الشرح: الدلالة: القدر والعمل - القدر وعلاقته بالأسباب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