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يَكرى دابته على النصف أو السهم-كتاب الجهاد-سنن أبي داود — رقم الحديث: 2676 — الرقم الفرعي: 99 — الرقم الأصلي: 2676</w:t>
        <w:br/>
      </w:r>
      <w:r>
        <w:rPr>
          <w:rtl w:val="1"/>
        </w:rPr>
        <w:t xml:space="preserve"> حدثنا إسحاق بن إبراهيم الدمشقيّ أبو النضر ثنا محمد بن شعيب أخبرني أبو زرعة يحيى بن أبي عمرو السيبانيّ عن عمرو بن عبد الله أنه حدثه عن واثِلَة بن الأسْقَع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نادَى رسولُ الله ﷺ في غزوةِ تَبُوكَ،  </w:t>
      </w:r>
      <w:r>
        <w:rPr>
          <w:color w:val="FF0000"/>
          <w:rtl w:val="1"/>
        </w:rPr>
        <w:t xml:space="preserve">فخرجتُ إلى أهلي،  </w:t>
      </w:r>
      <w:r>
        <w:rPr>
          <w:color w:val="FF0000"/>
          <w:rtl w:val="1"/>
        </w:rPr>
        <w:t xml:space="preserve">فأقبلتُ وقد خرجَ أولُ صحابةِ رسولِ الله ﷺ،  </w:t>
      </w:r>
      <w:r>
        <w:rPr>
          <w:color w:val="FF0000"/>
          <w:rtl w:val="1"/>
        </w:rPr>
        <w:t xml:space="preserve">فطفِقْت في المَدينةِ أُنادي: ألا مَن يَحمِلُ رجلًا له سَهمُه،  </w:t>
      </w:r>
      <w:r>
        <w:rPr>
          <w:color w:val="FF0000"/>
          <w:rtl w:val="1"/>
        </w:rPr>
        <w:t xml:space="preserve">فنادى شيخٌ من الأنصارِ، قال: لنا سَهمُه على أن نَحمِلَه عُقْبةً وطعامُه معنا؟  </w:t>
      </w:r>
      <w:r>
        <w:rPr>
          <w:color w:val="FF0000"/>
          <w:rtl w:val="1"/>
        </w:rPr>
        <w:t xml:space="preserve">قلتُ: نعم، قال: فَسِرْ على بركةِ الله،  </w:t>
      </w:r>
      <w:r>
        <w:rPr>
          <w:color w:val="FF0000"/>
          <w:rtl w:val="1"/>
        </w:rPr>
        <w:t xml:space="preserve">قال: فخَرجتُ مع خَيرِ صاحبٍ،  </w:t>
      </w:r>
      <w:r>
        <w:rPr>
          <w:color w:val="FF0000"/>
          <w:rtl w:val="1"/>
        </w:rPr>
        <w:t xml:space="preserve">حتى أفاءَ اللهُ علينا، فأصابني قَلائِصُ،  </w:t>
      </w:r>
      <w:r>
        <w:rPr>
          <w:color w:val="FF0000"/>
          <w:rtl w:val="1"/>
        </w:rPr>
        <w:t xml:space="preserve">فسُقْتُهنَّ حتى أتيتُه، فخَرجَ فقَعدَ على حَقيبةٍ من حَقائبِ إبِلِه، ثم قال: سُقْهنَّ مُدْبِراتٍ، ثم قال: سُقْهُن مُقْبِلاتٍ، فقال: ما أرى قَلائصَكَ إلا كِرامًا،  </w:t>
      </w:r>
      <w:r>
        <w:rPr>
          <w:color w:val="FF0000"/>
          <w:rtl w:val="1"/>
        </w:rPr>
        <w:t xml:space="preserve">قال: إنَّما هي غَنِيمَتُك التي شَرَطتُ لك،  </w:t>
      </w:r>
      <w:r>
        <w:rPr>
          <w:color w:val="FF0000"/>
          <w:rtl w:val="1"/>
        </w:rPr>
        <w:t xml:space="preserve">قال: خُذْ قَلائِصَك يا ابن أخي، فغيرَ سَهْمِكَ أرَدنا.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فضل تجهيز المجاهدين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مرحلة الإعداد للغزوة - غزوة تبوك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التكافل مع من لا مَركب له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قيمة التكافل مع الجيش وإكرامه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** قيمة التعاون في حمل من لا مَركب له - التعاون في الحرب</w:t>
      </w:r>
    </w:p>
    <w:p>
      <w:pPr>
        <w:bidi w:val="1"/>
        <w:jc w:val="start"/>
      </w:pPr>
      <w:r>
        <w:rPr>
          <w:rtl w:val="1"/>
        </w:rPr>
        <w:t>الشرح: الدلالة: قيمة الوفاء بالشروط - قيم الوفاء</w:t>
      </w:r>
    </w:p>
    <w:p>
      <w:pPr>
        <w:bidi w:val="1"/>
        <w:jc w:val="start"/>
      </w:pPr>
      <w:r>
        <w:rPr>
          <w:rtl w:val="1"/>
        </w:rPr>
        <w:t>الشرح: الدلالة: قيمة الكرم في النفقة في سبيل الله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قيمة نـجدة جيش المسلمين في الإعداد للقتال - قيمة النجدة والمروءة</w:t>
      </w:r>
    </w:p>
    <w:p>
      <w:pPr>
        <w:bidi w:val="1"/>
        <w:jc w:val="start"/>
      </w:pPr>
      <w:r>
        <w:rPr>
          <w:rtl w:val="1"/>
        </w:rPr>
        <w:t>الشرح: الدلالة: قيمة الإنفاق من أجل الجهاد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ثاني عشر: قيمة التكافل في الأموال في الأزمات والظروف الاستثنائية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التفاؤل بكرم الله عزّ وجلّ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قيمة التمتع بالجهاد، ونَيل الشَّهادة - قيم التمتع بالعبادة وفعل الخير (الشعور بالرِّضا)</w:t>
      </w:r>
    </w:p>
    <w:p>
      <w:pPr>
        <w:bidi w:val="1"/>
        <w:jc w:val="start"/>
      </w:pPr>
      <w:r>
        <w:rPr>
          <w:rtl w:val="1"/>
        </w:rPr>
        <w:t>الشرح: الدلالة: التغذية في الحروب والكوارث والأزمات والطوارئ - تغذية الجماعات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