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الرجل يستيقظ من منامه،هل يُدخل يده في الإناء قبل أن يغسلها-كتاب الطهارة وسننها-سنن ابن ماجة — رقم الحديث: 394 — الرقم الفرعي: 99 — الرقم الأصلي: 394</w:t>
        <w:br/>
      </w:r>
      <w:r>
        <w:rPr>
          <w:rtl w:val="1"/>
        </w:rPr>
        <w:t xml:space="preserve"> حدثنا حرملة بن يحيى ثنا عبد الله بن وهب أخبرني ابن لهِيعة و جابر بن إسماعيل عن عقيل عن ابن شهاب عن سالم عن أبيه قال: قال رسولُ الله ﷺ:</w:t>
        <w:br/>
      </w:r>
      <w:r>
        <w:rPr>
          <w:color w:val="FF0000"/>
          <w:rtl w:val="1"/>
        </w:rPr>
        <w:t xml:space="preserve">«إذا استَيقَظَ أَحدُكم مِن نَومِه فلا يُدخِلْ يدَه في الإناءِ حتى يَغسِلَها».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p>
      <w:pPr>
        <w:bidi w:val="1"/>
        <w:jc w:val="start"/>
      </w:pPr>
      <w:r>
        <w:rPr>
          <w:rtl w:val="1"/>
        </w:rPr>
        <w:t>الشرح: الدلالة: إدخال اليد في الإناء قبل غسلها - ما ينهى عنه في الوضوء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وضع اليد في الإناء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