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فضل عيادة المريض-كتاب البرّ والصلة والآداب-صحيح مسلم — رقم الحديث: 2568 — الرقم الفرعي: 1 — الرقم الأصلي: 2568</w:t>
        <w:br/>
      </w:r>
      <w:r>
        <w:rPr>
          <w:rtl w:val="1"/>
        </w:rPr>
        <w:t xml:space="preserve"> حدثنا سعيد بن منصور و أبو الربيع الزَّهْرَانيّ قالا:حدثنا حمّاد ملاحظة يعنيان:ابن زيد عن أيوب عن أبي قِلابة عن أبي أسماء عن ثَوْبَان ملاحظة قال أبو الربيع:رفعه إلى النبيّ صلى الله عليه وسلم ملاحظة وفي حديث سعيد:قال قال: قال رسول الله صلى الله عليه وسلم</w:t>
        <w:br/>
      </w:r>
      <w:r>
        <w:rPr>
          <w:color w:val="FF0000"/>
          <w:rtl w:val="1"/>
        </w:rPr>
        <w:t xml:space="preserve">«عائدُ المَريضِ في مَخرَفَة الجنّةِ حتى يَرجِع». 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آداب الضيافة والزيارة وعيادة المريض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عيادة المريض - المرض</w:t>
      </w:r>
    </w:p>
    <w:p>
      <w:pPr>
        <w:bidi w:val="1"/>
        <w:jc w:val="start"/>
      </w:pPr>
      <w:r>
        <w:rPr>
          <w:rtl w:val="1"/>
        </w:rPr>
        <w:t>الشرح: الدلالة: مظاهر قيمة عيادة المريض - قيمة عِيادة المَرضَى</w:t>
      </w:r>
    </w:p>
    <w:p>
      <w:pPr>
        <w:bidi w:val="1"/>
        <w:jc w:val="start"/>
      </w:pPr>
      <w:r>
        <w:rPr>
          <w:rtl w:val="1"/>
        </w:rPr>
        <w:t>الشرح: الدلالة: عيادة المريض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غريب الحديث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قيمة التكافل مع المريض، وعيادته - مظاهر قيم التكافل الاجتماعي</w:t>
      </w:r>
    </w:p>
    <w:p>
      <w:pPr>
        <w:bidi w:val="1"/>
        <w:jc w:val="start"/>
      </w:pPr>
      <w:r>
        <w:rPr>
          <w:rtl w:val="1"/>
        </w:rPr>
        <w:t>الشرح: الدلالة: * عيادة المريض - الأخلاق الموجبة لدخول الجنة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