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طواف الوداع-كتاب الحجّ-صحيح البخاري — رقم الحديث: 1756 — الرقم الفرعي: 99 — الرقم الأصلي: 1756</w:t>
        <w:br/>
      </w:r>
      <w:r>
        <w:rPr>
          <w:rtl w:val="1"/>
        </w:rPr>
        <w:t xml:space="preserve"> حدثنا أصبغ بن الفرج أخبرنا ابن وهب عن عمرو بن الحارث عن قتادة أنّ أنس بن مالك رضي الله عنه</w:t>
        <w:br/>
      </w:r>
      <w:r>
        <w:rPr>
          <w:color w:val="000000"/>
          <w:rtl w:val="1"/>
        </w:rPr>
        <w:t xml:space="preserve">حَدَّثَه:  </w:t>
      </w:r>
      <w:r>
        <w:rPr>
          <w:color w:val="FF0000"/>
          <w:rtl w:val="1"/>
        </w:rPr>
        <w:t xml:space="preserve">أنَّ النبيَّ ﷺ صَلَّى الظُّهرَ والعصرَ والمغربَ والعِشاءَ، ثمَّ رَقَدَ رَقْدةً بالمُحَصَّبِ،  </w:t>
      </w:r>
      <w:r>
        <w:rPr>
          <w:color w:val="FF0000"/>
          <w:rtl w:val="1"/>
        </w:rPr>
        <w:t xml:space="preserve">ثمَّ رَكِبَ إلى البيتِ فطافَ به. </w:t>
      </w:r>
      <w:r>
        <w:rPr>
          <w:color w:val="000000"/>
          <w:rtl w:val="1"/>
        </w:rPr>
        <w:t xml:space="preserve">تابَعَه اللَّيثُ: حدَّثني خالدٌ، عن سعيدٍ، عن قَتَادةَ، أنَّ أنسَ بنَ مالكٍ - رضي الله عنه - حَدَّثَه، عن النبيِّ ﷺ.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طواف الوداع - أنواع الطواف</w:t>
      </w:r>
    </w:p>
    <w:p>
      <w:pPr>
        <w:bidi w:val="1"/>
        <w:jc w:val="start"/>
      </w:pPr>
      <w:r>
        <w:rPr>
          <w:rtl w:val="1"/>
        </w:rPr>
        <w:t>الشرح: الدلالة: ساعة الوداع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منزله صلى الله عليه وسلم بعد الانتهاء من أعمال الحج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