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استسقى-كتاب الهبة وفضلها-صحيح البخاري — رقم الحديث: 2571 — الرقم الفرعي: 99 — الرقم الأصلي: 2571</w:t>
        <w:br/>
      </w:r>
      <w:r>
        <w:rPr>
          <w:rtl w:val="1"/>
        </w:rPr>
        <w:t xml:space="preserve"> حدثنا خالد بن مخلد حدثنا سليمان بن بلال قال:حدثني أبو طوالة ملاحظة اسمه:عبد الله بن عبد الرحمن قال:سمعت أنساً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أتانا رسولُ الله ﷺ في دارِنا هذه فاستَسْقَى، فحَلَبْنا له شاةً لنا، ثمَّ شُبْتُه مِن ماءِ بئرِنا هذه فأعطَيتُه،  </w:t>
      </w:r>
      <w:r>
        <w:rPr>
          <w:color w:val="000000"/>
          <w:rtl w:val="1"/>
        </w:rPr>
        <w:t xml:space="preserve">وأبو بكرٍ عن يَسارِه، وعمرُ تُجاهَه، وأعرابيٌّ عن يَمِينِه،  </w:t>
      </w:r>
      <w:r>
        <w:rPr>
          <w:color w:val="000000"/>
          <w:rtl w:val="1"/>
        </w:rPr>
        <w:t xml:space="preserve">فلمّا فَرَغَ قال عمرُ: هذا أبو بكرٍ،  </w:t>
      </w:r>
      <w:r>
        <w:rPr>
          <w:color w:val="FF0000"/>
          <w:rtl w:val="1"/>
        </w:rPr>
        <w:t xml:space="preserve">فأعطَى الأعرابيَّ فَضْلَه، ثمَّ قال: «الأيمَنونَ الأيمَنونَ، ألا فيَمِّنُوا».  </w:t>
      </w:r>
      <w:r>
        <w:rPr>
          <w:color w:val="000000"/>
          <w:rtl w:val="1"/>
        </w:rPr>
        <w:t xml:space="preserve">قال أنسٌ: فهي سُنّةٌ، فهي سُنّةٌ. ثلاثَ مَرّاتٍ.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ابتداء المجلس في الضيافة - في حب النبي ﷺ للتيامن في كل خير من شأنه كله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