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1452 — الرقم الفرعي: 99 — الرقم الأصلي: 1452</w:t>
        <w:br/>
      </w:r>
      <w:r>
        <w:rPr>
          <w:rtl w:val="1"/>
        </w:rPr>
        <w:t xml:space="preserve"> حدثنا سليمان بن داود الهاشميّ حدثنا إسماعيل ملاحظة يعني ابن جعفر أخبرني موسى بن عقبة عن أبي النضر ملاحظة مولى عمر بن عبيد الله بن مَعمَر عن أبي سلمة بن عبد الرحمن عن سعد بن أبي وقاص أنّ النبيّ صلى الله عليه وسلم</w:t>
        <w:br/>
      </w:r>
      <w:r>
        <w:rPr>
          <w:color w:val="000000"/>
          <w:rtl w:val="1"/>
        </w:rPr>
        <w:t xml:space="preserve">قَالَ فِي الْمَسْحِ عَلَى الْخُفَّيْنِ: «لَا بَأْسَ بِذَلِكَ»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