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الأذن بالجنازة-كتاب الجنائز-سنن النسائي — رقم الحديث: 1907 — الرقم الفرعي: 99 — الرقم الأصلي: 1907</w:t>
        <w:br/>
      </w:r>
      <w:r>
        <w:rPr>
          <w:rtl w:val="1"/>
        </w:rPr>
        <w:t xml:space="preserve"> أخبرنا قتيبة في حديثه عن مالك عن ابن شهاب عن أبي أمامة بن سهل بن حنيف</w:t>
        <w:br/>
      </w:r>
      <w:r>
        <w:rPr>
          <w:color w:val="000000"/>
          <w:rtl w:val="1"/>
        </w:rPr>
        <w:t xml:space="preserve">أنه أخبره، </w:t>
      </w:r>
      <w:r>
        <w:rPr>
          <w:color w:val="FF0000"/>
          <w:rtl w:val="1"/>
        </w:rPr>
        <w:t xml:space="preserve">أنَّ مِسكِينةً مَرِضَتْ، فأُخبِرَ رَسولُ الله ﷺ بمَرضِها،  </w:t>
      </w:r>
      <w:r>
        <w:rPr>
          <w:color w:val="FF0000"/>
          <w:rtl w:val="1"/>
        </w:rPr>
        <w:t xml:space="preserve">وكان رسولُ الله ﷺ يَعودُ المَساكِينَ، ويَسألُ عنهم،  </w:t>
      </w:r>
      <w:r>
        <w:rPr>
          <w:color w:val="FF0000"/>
          <w:rtl w:val="1"/>
        </w:rPr>
        <w:t xml:space="preserve">فقالَ رسولُ الله ﷺ: «إذا ماتتْ فآذِنُوني»،  </w:t>
      </w:r>
      <w:r>
        <w:rPr>
          <w:color w:val="FF0000"/>
          <w:rtl w:val="1"/>
        </w:rPr>
        <w:t xml:space="preserve">فأُخرِجَ بجِنازَتِها ليلًا، وَكِرهوا أن يُوقِظُوا رَسولَ الله ﷺ،  </w:t>
      </w:r>
      <w:r>
        <w:rPr>
          <w:color w:val="FF0000"/>
          <w:rtl w:val="1"/>
        </w:rPr>
        <w:t xml:space="preserve">فلمَّا أَصبحَ رَسولُ الله ﷺ أُخبِرَ بالذي كان منها،  </w:t>
      </w:r>
      <w:r>
        <w:rPr>
          <w:color w:val="FF0000"/>
          <w:rtl w:val="1"/>
        </w:rPr>
        <w:t xml:space="preserve">فقال: «ألم آمُرْكُم أن تُؤذِنُوني بها؟»  </w:t>
      </w:r>
      <w:r>
        <w:rPr>
          <w:color w:val="FF0000"/>
          <w:rtl w:val="1"/>
        </w:rPr>
        <w:t xml:space="preserve">قالوا: يا رسولَ الله، كَرِهْنا أن نُوقِظَكَ ليلًا.  </w:t>
      </w:r>
      <w:r>
        <w:rPr>
          <w:color w:val="FF0000"/>
          <w:rtl w:val="1"/>
        </w:rPr>
        <w:t xml:space="preserve">فخَرَجَ رسولُ الله ﷺ حتى صَفَّ بالناسِ على قَبرِها، وكبَّر أَربعَ تكبِيرات.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عيادة المريض من سنن النبيِّ ﷺ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