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يقبض الله الأرض-كتاب الرقاق-صحيح البخاري — رقم الحديث: 6521 — الرقم الفرعي: 99 — الرقم الأصلي: 6521</w:t>
        <w:br/>
      </w:r>
      <w:r>
        <w:rPr>
          <w:rtl w:val="1"/>
        </w:rPr>
        <w:t xml:space="preserve"> حدثنا سعيد بن أبي مريم أخبرنا محمد بن جعفر قال:حدثني أبو حازم قال:سمعت سهل بن سعد قال:سمعت النبيّ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«يُحْشَرُ النّاسُ يومَ القِيامَةِ على أرضٍ بَيضاءَ عَفْراءَ كقُرْصةِ نَقِيٍّ.  </w:t>
      </w:r>
      <w:r>
        <w:rPr>
          <w:color w:val="FF0000"/>
          <w:rtl w:val="1"/>
        </w:rPr>
        <w:t xml:space="preserve">قال سَهْلٌ، أو غيرُه: ليس فيها مَعْلَمٌ لأحَد».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صفة أرض الحشر - ثامنًا: الموقف والحشر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