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24295 — الرقم الفرعي: 99 — الرقم الأصلي: 24295 — ج: 6 — ص: 56</w:t>
        <w:br/>
      </w:r>
      <w:r>
        <w:rPr>
          <w:rtl w:val="1"/>
        </w:rPr>
        <w:t xml:space="preserve"> حدثنا عبد الله حدثني أبي ثنا ابن نمير عن هشام قال:أخبرني أبي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لمَّا رجَعَ رسولُ الله ﷺ من الخندق، ووَضَعَ السِّلاحَ واغتَسَلَ، فأَتاهُ جِبريلُ، عليه السَّلام، وعلى رأَسِه الغبار، قال: قد وضَعْتَ السِّلاحَ؟! فواللهِ ما وضَعْتُها، اخرُجْ إليهم، قال رسولُ الله ﷺ: «فأين؟» قال: هاهنا، فأشارَ إلى بني قُريظَة،  </w:t>
      </w:r>
      <w:r>
        <w:rPr>
          <w:color w:val="FF0000"/>
          <w:rtl w:val="1"/>
        </w:rPr>
        <w:t xml:space="preserve">فخرَجَ رسولُ الله ﷺ إليهِم.  </w:t>
      </w:r>
      <w:r>
        <w:rPr>
          <w:color w:val="000000"/>
          <w:rtl w:val="1"/>
        </w:rPr>
        <w:t xml:space="preserve">قال هشامٌ: فأَخبَرَني أَبي: أَنَّهم نَزَلوا على حُكمِ رسولِ الله ﷺ، فرَدَّ الحُكمَ فيهم إلى سَعدٍ،  </w:t>
      </w:r>
      <w:r>
        <w:rPr>
          <w:color w:val="000000"/>
          <w:rtl w:val="1"/>
        </w:rPr>
        <w:t xml:space="preserve">قال: فإني أَحكمُ أَن تُقتَل المُقاتِلةُ وتُسبَى النِّساءُ والذُّرِّيَّة، وتُقسَّم أَموالُهم.  </w:t>
      </w:r>
      <w:r>
        <w:rPr>
          <w:color w:val="000000"/>
          <w:rtl w:val="1"/>
        </w:rPr>
        <w:t xml:space="preserve">قال هشام: قال أَبي: فأُخبِرتُ أنَّ رسولَ الله ﷺ قال: «لقد حَكمتَ فيهم بحُكمِ الله عزَّ وجلَّ».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محاربته ﷺ للكفار ومشاركته في القتال - جهاد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