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2709 — الرقم الفرعي: 99 — الرقم الأصلي: 2709 — ج: 6 — ص: 425</w:t>
        <w:br/>
      </w:r>
      <w:r>
        <w:rPr>
          <w:rtl w:val="1"/>
        </w:rPr>
        <w:t xml:space="preserve"> أخبرنا محمد بن الحسن بن قتيبة, قال: حدثنا ابن أبي السّريّ, قال: قرئ على حفص بن ميسرة, وأنا أسمع, قال: حدثني موسى بن عقبة, عن عطاء بن أبي مروان, عن أبيه:</w:t>
        <w:br/>
      </w:r>
      <w:r>
        <w:rPr>
          <w:color w:val="FF0000"/>
          <w:rtl w:val="1"/>
        </w:rPr>
        <w:t xml:space="preserve">أَنَّ رسولَ الله ﷺ لم يكن يَرى قَريةً يريدُ دُخولَها إلّا قال حين يَراها:  </w:t>
      </w:r>
      <w:r>
        <w:rPr>
          <w:color w:val="FF0000"/>
          <w:rtl w:val="1"/>
        </w:rPr>
        <w:t xml:space="preserve">«اللّهمَّ ربَّ السّماواتِ السَّبعِ وما أَظْلَلْنَ، ورَبَّ الأَرَضِينَ السَّبعِ وما أَقْلَلْن، ورَبَّ الرِّياحِ وما ذَرَيْن، وربَّ الشَّياطينِ وما أَضْلَلن، نسألُك خيرَ هذه القَريةِ وخيرَ أَهلِها، ونعوذُ بكَ مِن شَرِّها وشرِّ أَهلِها وشرِّ ما فيها». </w:t>
      </w:r>
    </w:p>
    <w:p>
      <w:pPr>
        <w:bidi w:val="1"/>
        <w:jc w:val="start"/>
      </w:pPr>
      <w:r>
        <w:rPr>
          <w:rtl w:val="1"/>
        </w:rPr>
        <w:t>درجة الحديث: حسن</w:t>
      </w:r>
    </w:p>
    <w:p>
      <w:pPr>
        <w:bidi w:val="1"/>
        <w:jc w:val="start"/>
      </w:pPr>
      <w:r>
        <w:rPr>
          <w:rtl w:val="1"/>
        </w:rPr>
        <w:t xml:space="preserve">الشرح: الدلالة: دعاؤه ﷺ في السفر إذا رأى قرية يريد أن يدخلها - أذكار النبي ﷺ وأدعيته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