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حجة من قال لا يجهر بالبسملة-كتاب الصلاة-صحيح مسلم — رقم الحديث: 399 — الرقم الفرعي: 1 — الرقم الأصلي: 399</w:t>
        <w:br/>
      </w:r>
      <w:r>
        <w:rPr>
          <w:rtl w:val="1"/>
        </w:rPr>
        <w:t xml:space="preserve"> حدثنا محمد بن المثنى و ابن بشار كلاهما عن غُندَر قال ابن المثنى حدثنا محمد بن جعفر حدثنا شعبة قال:سمعت قتادة يحدث عن أنس</w:t>
        <w:br/>
      </w:r>
      <w:r>
        <w:rPr>
          <w:color w:val="FF0000"/>
          <w:rtl w:val="1"/>
        </w:rPr>
        <w:t xml:space="preserve">قال: صَلَّيتُ مع رَسولِ الله ﷺ وأَبي بَكرٍ، وعُمرَ، وعُثمان، فلم أَسمَع أَحدًا مِنهُم يَقرأُ ﴿بِسمِ اللهِ الرَّحمنِ الرَّحيم﴾ [الفاتحة: 1].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السنة في موضوع قراءة البسملة في الصلاة - قراءة الفاتحة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