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14333 — الرقم الفرعي: 99 — الرقم الأصلي: 14333 — ج: 3 — ص: 310</w:t>
        <w:br/>
      </w:r>
      <w:r>
        <w:rPr>
          <w:rtl w:val="1"/>
        </w:rPr>
        <w:t xml:space="preserve"> حدثنا عبد الله حدثني أبي ثنا مصعب بن سلام ملاحظة سمعته من أبي مرتين ثنا الأجلح عن الذيال بن حرملة عن جابر بن عبد الله</w:t>
        <w:br/>
      </w:r>
      <w:r>
        <w:rPr>
          <w:color w:val="000000"/>
          <w:rtl w:val="1"/>
        </w:rPr>
        <w:t xml:space="preserve">قال: أقبَلْنا مع رَسولِ الله ﷺ من سَفَرٍ، حتَّى إذا دَفَعْنا إلى حائطٍ من حِيطانِ بني النّجَّار، إذا فيه جملٌ لا يَدخُلُ الحائطَ أَحدٌ إلا شَدَّ عليه، قال: فذَكَروا ذلك للنّبيِّ ﷺ، فجاءَ حتَّى أتى الحائطَ، فدعا البَعيرَ، فجاءَ واضعًا مِشفَرَه إلى الأرض، حتَّى برَكَ بين يدَيهِ،  </w:t>
      </w:r>
      <w:r>
        <w:rPr>
          <w:color w:val="000000"/>
          <w:rtl w:val="1"/>
        </w:rPr>
        <w:t xml:space="preserve">قال: فقالَ النّبيُّ ﷺ : «هاتوا خِطَامَه» فخَطَمَه ودَفَعَه إلى صاحبِه.  </w:t>
      </w:r>
      <w:r>
        <w:rPr>
          <w:color w:val="FF0000"/>
          <w:rtl w:val="1"/>
        </w:rPr>
        <w:t xml:space="preserve">قال: ثمّ التَفَتَ إلى الناس، قال: «إنَّه ليس شيءٌ بينَ السّماءِ والأَرضِ إلّا يَعلمُ أنِّي رَسولُ الله، إلّا عاصِيَ الجِنِّ والإنس».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علم المخلوقات بأنه نبي مرسل ﷺ - فضل النبي ﷺ ومنزلته ومكانته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