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91 — الرقم الفرعي: 99 — الرقم الأصلي: 91</w:t>
        <w:br/>
      </w:r>
      <w:r>
        <w:rPr>
          <w:rtl w:val="1"/>
        </w:rPr>
        <w:t xml:space="preserve"> حدثنا حسن بن موسى و حسين بن محمد قالا:حدثنا شَيْبان عن يحيى عن أبي سلمة عن أبي هريرة</w:t>
        <w:br/>
      </w:r>
      <w:r>
        <w:rPr>
          <w:color w:val="000000"/>
          <w:rtl w:val="1"/>
        </w:rPr>
        <w:t xml:space="preserve">أَنَّ عُمَرَ بْنَ الخَطَّابِ بَيْنَا هُوَ يَخْطُبُ يَوْمَ الْجمُعَةِ إِذْ جَاءَ رَجُلٌ، فَقالَ عُمَرُ: لِمَ تَحْتَبِسُونَ عَنِ الصَّلاةِ؟ فَقالَ الرَّجُلُ: مَا هُوَ إِلَّا أَنْ سَمِعْتُ النِّدَاءَ فَتَوَضَّأْتُ.  </w:t>
      </w:r>
      <w:r>
        <w:rPr>
          <w:color w:val="000000"/>
          <w:rtl w:val="1"/>
        </w:rPr>
        <w:t xml:space="preserve">فَقالَ: أَيْضًا! أَوَلَمْ تَسْمَعُوا أَنَّ رَسُولَ اللهِ ﷺ يَقُولُ: «إِذَا رَاحَ أَحَدُكُمْ إِلَى الْجُمُعَةِ فَلْيَغْتَسِلْ»؟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