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2718 — الرقم الفرعي: 99 — الرقم الأصلي: 2718</w:t>
        <w:br/>
      </w:r>
      <w:r>
        <w:rPr>
          <w:rtl w:val="1"/>
        </w:rPr>
        <w:t xml:space="preserve"> حدثني أبو الطاهر أخبرنا عبد الله بن وهب أخبرني سليمان بن بلال عن سهيل بن أبي صالح عن أبيه عن أبي هريرة</w:t>
        <w:br/>
      </w:r>
      <w:r>
        <w:rPr>
          <w:color w:val="FF0000"/>
          <w:rtl w:val="1"/>
        </w:rPr>
        <w:t xml:space="preserve">أنَّ النّبيَّ ﷺ كان إذا كان في سفَرٍ وأَسحَر،  </w:t>
      </w:r>
      <w:r>
        <w:rPr>
          <w:color w:val="FF0000"/>
          <w:rtl w:val="1"/>
        </w:rPr>
        <w:t xml:space="preserve">يقول: «سَمِعَ سامعٌ بحَمدِ الله وحُسْنِ بلائِه علينا،  </w:t>
      </w:r>
      <w:r>
        <w:rPr>
          <w:color w:val="FF0000"/>
          <w:rtl w:val="1"/>
        </w:rPr>
        <w:t xml:space="preserve">ربَّنا صاحِبْنا وأَفضِل عَلَينا عائذًا بالله من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النبي ﷺ يرجو رحمة الله ويخشى عذابه - تقوى النبي ﷺ وخوفه ربه ورجاؤه</w:t>
      </w:r>
    </w:p>
    <w:p>
      <w:pPr>
        <w:bidi w:val="1"/>
        <w:jc w:val="start"/>
      </w:pPr>
      <w:r>
        <w:rPr>
          <w:rtl w:val="1"/>
        </w:rPr>
        <w:t xml:space="preserve">الشرح: الدلالة: شكره ﷺ لله بلسانه في السفر - شكر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في السفر إذا أسحر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