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كتاب التفسير-صحيح البخاري — رقم الحديث: 4477 — الرقم الفرعي: 99 — الرقم الأصلي: 4477</w:t>
        <w:br/>
      </w:r>
      <w:r>
        <w:rPr>
          <w:rtl w:val="1"/>
        </w:rPr>
        <w:t xml:space="preserve"> حدثني عثمان بن أبي شيبة حدثنا جَرير عن منصور عن أبي وائل عن عمرو بن شُرحبيل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النبيَّ ﷺ: أيُّ الذَّنْبِ أَعظَمُ عندَ الله؟  </w:t>
      </w:r>
      <w:r>
        <w:rPr>
          <w:color w:val="FF0000"/>
          <w:rtl w:val="1"/>
        </w:rPr>
        <w:t xml:space="preserve">قال: «أنْ تَجعَلَ لله نِدًّا وهو خَلَقَكَ»، قلتُ: إنَّ ذلكَ لَعظيمٌ.  </w:t>
      </w:r>
      <w:r>
        <w:rPr>
          <w:color w:val="000000"/>
          <w:rtl w:val="1"/>
        </w:rPr>
        <w:t xml:space="preserve">قلتُ: ثمَّ أيٌّ؟ قال: «وأنْ تَقتُلَ وَلَدَكَ تَخافُ أنْ يَطْعَمَ مَعَكَ»،  </w:t>
      </w:r>
      <w:r>
        <w:rPr>
          <w:color w:val="FF0000"/>
          <w:rtl w:val="1"/>
        </w:rPr>
        <w:t xml:space="preserve">قلتُ: ثمَّ أيٌّ؟ قال: «أنْ تُزانيَ حَلِيلةَ جارِكَ».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حد الزنا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قيمة منع الأذى عن الجار - مظاهر قيمة الإحسان إلى الجار</w:t>
      </w:r>
    </w:p>
    <w:p>
      <w:pPr>
        <w:bidi w:val="1"/>
        <w:jc w:val="start"/>
      </w:pPr>
      <w:r>
        <w:rPr>
          <w:rtl w:val="1"/>
        </w:rPr>
        <w:t>الشرح: الدلالة: حقيقة الشرك - الشرك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