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3607 — الرقم الفرعي: 99 — الرقم الأصلي: 3607</w:t>
        <w:br/>
      </w:r>
      <w:r>
        <w:rPr>
          <w:rtl w:val="1"/>
        </w:rPr>
        <w:t xml:space="preserve"> حدثني محمد بن المثنى قال:حدثني يحيى بن سعيد عن إسماعيل حدثني قيس عن حذيفة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تَعلَّمَ أصحابي الخيرَ، وتَعلَّمْتُ الشَّرَّ. 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