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3743 — الرقم الفرعي: 99 — الرقم الأصلي: 3743</w:t>
        <w:br/>
      </w:r>
      <w:r>
        <w:rPr>
          <w:rtl w:val="1"/>
        </w:rPr>
        <w:t xml:space="preserve"> حدثنا يحيى بن آدم حدثنا إسرائيل عن أبي إسحاق عن أبي الأحوص عن عبد الله قال:قال رسول الله صلى الله عليه وسلم</w:t>
        <w:br/>
      </w:r>
      <w:r>
        <w:rPr>
          <w:color w:val="000000"/>
          <w:rtl w:val="1"/>
        </w:rPr>
        <w:t xml:space="preserve">«لقد هَممتُ أن آمُرَ رجلًا فيُصلِّيَ بالنّاس،  </w:t>
      </w:r>
      <w:r>
        <w:rPr>
          <w:color w:val="FF0000"/>
          <w:rtl w:val="1"/>
        </w:rPr>
        <w:t xml:space="preserve">ثم آمُرَ بأُناسٍ لا يُصلُّونَ معنا، فتُحرَقَ عليهم بُيوتُهم»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